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39070" w14:textId="66DA2704" w:rsidR="00CC5ADD" w:rsidRPr="001C5109" w:rsidRDefault="00CC5ADD" w:rsidP="00CC5ADD">
      <w:pPr>
        <w:jc w:val="center"/>
        <w:rPr>
          <w:b/>
          <w:sz w:val="28"/>
        </w:rPr>
      </w:pPr>
      <w:r w:rsidRPr="001C5109">
        <w:rPr>
          <w:b/>
          <w:sz w:val="28"/>
        </w:rPr>
        <w:t>GUIDING QUESTIONS FOR THE NORMATIVE FRAMEWORK OF THE ISSUES EXAMINED AT THE</w:t>
      </w:r>
      <w:r w:rsidR="001C5109" w:rsidRPr="001C5109">
        <w:rPr>
          <w:b/>
          <w:sz w:val="28"/>
        </w:rPr>
        <w:t xml:space="preserve"> </w:t>
      </w:r>
      <w:r w:rsidRPr="001C5109">
        <w:rPr>
          <w:b/>
          <w:sz w:val="28"/>
        </w:rPr>
        <w:t>IX SESSION OF THE OPEN-ENDED WORKING GROUP ON AGEING</w:t>
      </w:r>
    </w:p>
    <w:p w14:paraId="5A17C1CF" w14:textId="77777777" w:rsidR="001C5109" w:rsidRPr="00C02E2B" w:rsidRDefault="001C5109" w:rsidP="00CC5ADD">
      <w:pPr>
        <w:jc w:val="center"/>
        <w:rPr>
          <w:b/>
        </w:rPr>
      </w:pPr>
    </w:p>
    <w:p w14:paraId="1708D3F5" w14:textId="015B45F1" w:rsidR="00CC5ADD" w:rsidRPr="001C5109" w:rsidRDefault="00CC5ADD" w:rsidP="001C5109">
      <w:pPr>
        <w:pStyle w:val="ListParagraph"/>
        <w:numPr>
          <w:ilvl w:val="0"/>
          <w:numId w:val="1"/>
        </w:numPr>
        <w:jc w:val="center"/>
        <w:rPr>
          <w:b/>
        </w:rPr>
      </w:pPr>
      <w:r w:rsidRPr="001C5109">
        <w:rPr>
          <w:b/>
        </w:rPr>
        <w:t>Autonomy and Independence</w:t>
      </w:r>
    </w:p>
    <w:p w14:paraId="1D6830C3" w14:textId="77777777" w:rsidR="001C5109" w:rsidRPr="00C02E2B" w:rsidRDefault="001C5109" w:rsidP="00CC5ADD">
      <w:pPr>
        <w:jc w:val="center"/>
        <w:rPr>
          <w:b/>
        </w:rPr>
      </w:pPr>
    </w:p>
    <w:p w14:paraId="48B82B7B" w14:textId="77777777" w:rsidR="00CC5ADD" w:rsidRPr="00025160" w:rsidRDefault="00CC5ADD" w:rsidP="00025160">
      <w:pPr>
        <w:pStyle w:val="NoSpacing"/>
        <w:jc w:val="both"/>
        <w:rPr>
          <w:rFonts w:ascii="Times New Roman" w:hAnsi="Times New Roman" w:cs="Times New Roman"/>
          <w:i/>
          <w:lang w:val="en-US"/>
        </w:rPr>
      </w:pPr>
      <w:r w:rsidRPr="00025160">
        <w:rPr>
          <w:rFonts w:ascii="Times New Roman" w:hAnsi="Times New Roman" w:cs="Times New Roman"/>
          <w:i/>
          <w:lang w:val="en-US"/>
        </w:rPr>
        <w:t>National legal framework</w:t>
      </w:r>
    </w:p>
    <w:p w14:paraId="79559F84" w14:textId="48730A4A" w:rsidR="001C5109" w:rsidRPr="00025160" w:rsidRDefault="00CC5ADD" w:rsidP="00025160">
      <w:pPr>
        <w:pStyle w:val="NoSpacing"/>
        <w:numPr>
          <w:ilvl w:val="0"/>
          <w:numId w:val="2"/>
        </w:numPr>
        <w:jc w:val="both"/>
        <w:rPr>
          <w:rFonts w:ascii="Times New Roman" w:hAnsi="Times New Roman" w:cs="Times New Roman"/>
          <w:i/>
        </w:rPr>
      </w:pPr>
      <w:r w:rsidRPr="00025160">
        <w:rPr>
          <w:rFonts w:ascii="Times New Roman" w:hAnsi="Times New Roman" w:cs="Times New Roman"/>
          <w:i/>
          <w:lang w:val="en-US"/>
        </w:rPr>
        <w:t>What are the legal provisions in your country that recognize the right to autonomy and independence?</w:t>
      </w:r>
      <w:r w:rsidR="001C5109" w:rsidRPr="00025160">
        <w:rPr>
          <w:rFonts w:ascii="Times New Roman" w:hAnsi="Times New Roman" w:cs="Times New Roman"/>
          <w:i/>
          <w:lang w:val="en-US"/>
        </w:rPr>
        <w:t xml:space="preserve"> Do they have a constitutional, legislative or executive foundation?</w:t>
      </w:r>
    </w:p>
    <w:p w14:paraId="3E789D82" w14:textId="77777777" w:rsidR="00CC5ADD" w:rsidRPr="00025160" w:rsidRDefault="00CC5ADD" w:rsidP="00025160">
      <w:pPr>
        <w:pStyle w:val="NoSpacing"/>
        <w:jc w:val="both"/>
        <w:rPr>
          <w:rFonts w:ascii="Times New Roman" w:hAnsi="Times New Roman" w:cs="Times New Roman"/>
          <w:noProof/>
          <w:lang w:val="es-CR"/>
        </w:rPr>
      </w:pPr>
    </w:p>
    <w:p w14:paraId="63B6A9B0" w14:textId="4840A898" w:rsidR="001C5109" w:rsidRPr="00820E1E" w:rsidRDefault="001C5109" w:rsidP="00025160">
      <w:pPr>
        <w:jc w:val="both"/>
        <w:rPr>
          <w:bCs/>
          <w:noProof/>
          <w:sz w:val="22"/>
          <w:szCs w:val="22"/>
        </w:rPr>
      </w:pPr>
      <w:r w:rsidRPr="00820E1E">
        <w:rPr>
          <w:bCs/>
          <w:noProof/>
          <w:sz w:val="22"/>
          <w:szCs w:val="22"/>
        </w:rPr>
        <w:t xml:space="preserve">Article 7 of the </w:t>
      </w:r>
      <w:r w:rsidRPr="00820E1E">
        <w:rPr>
          <w:b/>
          <w:bCs/>
          <w:noProof/>
          <w:sz w:val="22"/>
          <w:szCs w:val="22"/>
        </w:rPr>
        <w:t>Inter-</w:t>
      </w:r>
      <w:r w:rsidR="00370E2C" w:rsidRPr="00820E1E">
        <w:rPr>
          <w:b/>
          <w:bCs/>
          <w:noProof/>
          <w:sz w:val="22"/>
          <w:szCs w:val="22"/>
        </w:rPr>
        <w:t>A</w:t>
      </w:r>
      <w:r w:rsidRPr="00820E1E">
        <w:rPr>
          <w:b/>
          <w:bCs/>
          <w:noProof/>
          <w:sz w:val="22"/>
          <w:szCs w:val="22"/>
        </w:rPr>
        <w:t xml:space="preserve">merican Convention </w:t>
      </w:r>
      <w:r w:rsidR="00370E2C" w:rsidRPr="00820E1E">
        <w:rPr>
          <w:b/>
          <w:bCs/>
          <w:noProof/>
          <w:sz w:val="22"/>
          <w:szCs w:val="22"/>
        </w:rPr>
        <w:t>Protecting the Human Rights of Older Persons</w:t>
      </w:r>
      <w:r w:rsidRPr="00820E1E">
        <w:rPr>
          <w:bCs/>
          <w:noProof/>
          <w:sz w:val="22"/>
          <w:szCs w:val="22"/>
        </w:rPr>
        <w:t xml:space="preserve"> was approved by Law No. 8384 of September 8, 2016, and ratified by the Executive Decree No. 39973 of </w:t>
      </w:r>
      <w:r w:rsidR="00F546C5" w:rsidRPr="00820E1E">
        <w:rPr>
          <w:bCs/>
          <w:noProof/>
          <w:sz w:val="22"/>
          <w:szCs w:val="22"/>
        </w:rPr>
        <w:t>O</w:t>
      </w:r>
      <w:r w:rsidRPr="00820E1E">
        <w:rPr>
          <w:bCs/>
          <w:noProof/>
          <w:sz w:val="22"/>
          <w:szCs w:val="22"/>
        </w:rPr>
        <w:t xml:space="preserve">ctober 12, 2016. In addition, article 6 of the Law No. 7935, </w:t>
      </w:r>
      <w:r w:rsidRPr="00820E1E">
        <w:rPr>
          <w:b/>
          <w:bCs/>
          <w:noProof/>
          <w:sz w:val="22"/>
          <w:szCs w:val="22"/>
        </w:rPr>
        <w:t>Comprehensive Law for the Older Person</w:t>
      </w:r>
      <w:r w:rsidRPr="00820E1E">
        <w:rPr>
          <w:bCs/>
          <w:noProof/>
          <w:sz w:val="22"/>
          <w:szCs w:val="22"/>
        </w:rPr>
        <w:t xml:space="preserve">, and Law No. 9379, </w:t>
      </w:r>
      <w:r w:rsidRPr="00820E1E">
        <w:rPr>
          <w:b/>
          <w:bCs/>
          <w:noProof/>
          <w:sz w:val="22"/>
          <w:szCs w:val="22"/>
        </w:rPr>
        <w:t>Law for the Promotion of the Personal Autonomy of Persons with Disabilities</w:t>
      </w:r>
      <w:r w:rsidRPr="00820E1E">
        <w:rPr>
          <w:bCs/>
          <w:noProof/>
          <w:sz w:val="22"/>
          <w:szCs w:val="22"/>
        </w:rPr>
        <w:t>, of A</w:t>
      </w:r>
      <w:r w:rsidR="00370E2C" w:rsidRPr="00820E1E">
        <w:rPr>
          <w:bCs/>
          <w:noProof/>
          <w:sz w:val="22"/>
          <w:szCs w:val="22"/>
        </w:rPr>
        <w:t>u</w:t>
      </w:r>
      <w:r w:rsidRPr="00820E1E">
        <w:rPr>
          <w:bCs/>
          <w:noProof/>
          <w:sz w:val="22"/>
          <w:szCs w:val="22"/>
        </w:rPr>
        <w:t xml:space="preserve">gust 18, 2016, regulate the full exercice of personal autonomy of the elderly and persons with disabilities, </w:t>
      </w:r>
      <w:r w:rsidR="00370E2C" w:rsidRPr="00820E1E">
        <w:rPr>
          <w:bCs/>
          <w:noProof/>
          <w:sz w:val="22"/>
          <w:szCs w:val="22"/>
        </w:rPr>
        <w:t xml:space="preserve">on equal terms with other rights. </w:t>
      </w:r>
      <w:r w:rsidRPr="00820E1E">
        <w:rPr>
          <w:bCs/>
          <w:noProof/>
          <w:sz w:val="22"/>
          <w:szCs w:val="22"/>
        </w:rPr>
        <w:t xml:space="preserve"> </w:t>
      </w:r>
    </w:p>
    <w:p w14:paraId="08E494E3" w14:textId="77777777" w:rsidR="001C5109" w:rsidRPr="00820E1E" w:rsidRDefault="001C5109" w:rsidP="00025160">
      <w:pPr>
        <w:jc w:val="both"/>
        <w:rPr>
          <w:bCs/>
          <w:noProof/>
          <w:sz w:val="22"/>
          <w:szCs w:val="22"/>
        </w:rPr>
      </w:pPr>
    </w:p>
    <w:p w14:paraId="420822EE" w14:textId="77777777" w:rsidR="00CC5ADD" w:rsidRPr="00025160" w:rsidRDefault="00CC5ADD" w:rsidP="00025160">
      <w:pPr>
        <w:pStyle w:val="NoSpacing"/>
        <w:jc w:val="both"/>
        <w:rPr>
          <w:rFonts w:ascii="Times New Roman" w:hAnsi="Times New Roman" w:cs="Times New Roman"/>
          <w:i/>
          <w:lang w:val="en-US"/>
        </w:rPr>
      </w:pPr>
      <w:r w:rsidRPr="00025160">
        <w:rPr>
          <w:rFonts w:ascii="Times New Roman" w:hAnsi="Times New Roman" w:cs="Times New Roman"/>
          <w:i/>
          <w:lang w:val="en-US"/>
        </w:rPr>
        <w:t>Normative elements</w:t>
      </w:r>
    </w:p>
    <w:p w14:paraId="4D30D5AF" w14:textId="7390A0BD" w:rsidR="00CC5ADD" w:rsidRPr="00025160" w:rsidRDefault="00CC5ADD" w:rsidP="00025160">
      <w:pPr>
        <w:pStyle w:val="NoSpacing"/>
        <w:numPr>
          <w:ilvl w:val="0"/>
          <w:numId w:val="2"/>
        </w:numPr>
        <w:jc w:val="both"/>
        <w:rPr>
          <w:rFonts w:ascii="Times New Roman" w:hAnsi="Times New Roman" w:cs="Times New Roman"/>
          <w:i/>
          <w:lang w:val="en-US"/>
        </w:rPr>
      </w:pPr>
      <w:r w:rsidRPr="00025160">
        <w:rPr>
          <w:rFonts w:ascii="Times New Roman" w:hAnsi="Times New Roman" w:cs="Times New Roman"/>
          <w:i/>
          <w:lang w:val="en-US"/>
        </w:rPr>
        <w:t xml:space="preserve"> What are the key normative elements of the righ</w:t>
      </w:r>
      <w:r w:rsidR="00CE620D">
        <w:rPr>
          <w:rFonts w:ascii="Times New Roman" w:hAnsi="Times New Roman" w:cs="Times New Roman"/>
          <w:i/>
          <w:lang w:val="en-US"/>
        </w:rPr>
        <w:t>t</w:t>
      </w:r>
      <w:r w:rsidRPr="00025160">
        <w:rPr>
          <w:rFonts w:ascii="Times New Roman" w:hAnsi="Times New Roman" w:cs="Times New Roman"/>
          <w:i/>
          <w:lang w:val="en-US"/>
        </w:rPr>
        <w:t xml:space="preserve"> to autonomy and independence? Please provide references to existing laws and standards where applicable.</w:t>
      </w:r>
    </w:p>
    <w:p w14:paraId="65827084" w14:textId="77777777" w:rsidR="00CC5ADD" w:rsidRPr="00025160" w:rsidRDefault="00CC5ADD" w:rsidP="00025160">
      <w:pPr>
        <w:pStyle w:val="NoSpacing"/>
        <w:jc w:val="both"/>
        <w:rPr>
          <w:rFonts w:ascii="Times New Roman" w:hAnsi="Times New Roman" w:cs="Times New Roman"/>
          <w:lang w:val="en-US"/>
        </w:rPr>
      </w:pPr>
    </w:p>
    <w:p w14:paraId="58235EE7" w14:textId="7E0A5A07" w:rsidR="00CC5ADD" w:rsidRPr="00820E1E" w:rsidRDefault="00370E2C" w:rsidP="00025160">
      <w:pPr>
        <w:jc w:val="both"/>
        <w:rPr>
          <w:bCs/>
          <w:noProof/>
          <w:sz w:val="22"/>
          <w:szCs w:val="22"/>
        </w:rPr>
      </w:pPr>
      <w:r w:rsidRPr="00820E1E">
        <w:rPr>
          <w:bCs/>
          <w:noProof/>
          <w:sz w:val="22"/>
          <w:szCs w:val="22"/>
        </w:rPr>
        <w:t xml:space="preserve">The recognition of the ability to act (Article 7 of Law </w:t>
      </w:r>
      <w:r w:rsidR="00CC5ADD" w:rsidRPr="00820E1E">
        <w:rPr>
          <w:bCs/>
          <w:noProof/>
          <w:sz w:val="22"/>
          <w:szCs w:val="22"/>
        </w:rPr>
        <w:t xml:space="preserve">No. 9394 </w:t>
      </w:r>
      <w:r w:rsidRPr="00820E1E">
        <w:rPr>
          <w:bCs/>
          <w:noProof/>
          <w:sz w:val="22"/>
          <w:szCs w:val="22"/>
        </w:rPr>
        <w:t xml:space="preserve">and </w:t>
      </w:r>
      <w:r w:rsidR="00CC5ADD" w:rsidRPr="00820E1E">
        <w:rPr>
          <w:bCs/>
          <w:noProof/>
          <w:sz w:val="22"/>
          <w:szCs w:val="22"/>
        </w:rPr>
        <w:t xml:space="preserve">No. 9379), </w:t>
      </w:r>
      <w:r w:rsidRPr="00820E1E">
        <w:rPr>
          <w:bCs/>
          <w:noProof/>
          <w:sz w:val="22"/>
          <w:szCs w:val="22"/>
        </w:rPr>
        <w:t xml:space="preserve">the right of access to justice </w:t>
      </w:r>
      <w:r w:rsidR="00CC5ADD" w:rsidRPr="00820E1E">
        <w:rPr>
          <w:bCs/>
          <w:noProof/>
          <w:sz w:val="22"/>
          <w:szCs w:val="22"/>
        </w:rPr>
        <w:t xml:space="preserve">(art. 31 </w:t>
      </w:r>
      <w:r w:rsidRPr="00820E1E">
        <w:rPr>
          <w:bCs/>
          <w:noProof/>
          <w:sz w:val="22"/>
          <w:szCs w:val="22"/>
        </w:rPr>
        <w:t>of Law No.</w:t>
      </w:r>
      <w:r w:rsidR="00CC5ADD" w:rsidRPr="00820E1E">
        <w:rPr>
          <w:bCs/>
          <w:noProof/>
          <w:sz w:val="22"/>
          <w:szCs w:val="22"/>
        </w:rPr>
        <w:t xml:space="preserve"> 9394) </w:t>
      </w:r>
      <w:r w:rsidRPr="00820E1E">
        <w:rPr>
          <w:bCs/>
          <w:noProof/>
          <w:sz w:val="22"/>
          <w:szCs w:val="22"/>
        </w:rPr>
        <w:t>and the right to accessibility and personal mobility (</w:t>
      </w:r>
      <w:r w:rsidR="00CC5ADD" w:rsidRPr="00820E1E">
        <w:rPr>
          <w:bCs/>
          <w:noProof/>
          <w:sz w:val="22"/>
          <w:szCs w:val="22"/>
        </w:rPr>
        <w:t xml:space="preserve">art. 26 </w:t>
      </w:r>
      <w:r w:rsidRPr="00820E1E">
        <w:rPr>
          <w:bCs/>
          <w:noProof/>
          <w:sz w:val="22"/>
          <w:szCs w:val="22"/>
        </w:rPr>
        <w:t>of the same law</w:t>
      </w:r>
      <w:r w:rsidR="00CC5ADD" w:rsidRPr="00820E1E">
        <w:rPr>
          <w:bCs/>
          <w:noProof/>
          <w:sz w:val="22"/>
          <w:szCs w:val="22"/>
        </w:rPr>
        <w:t xml:space="preserve">), </w:t>
      </w:r>
      <w:r w:rsidRPr="00820E1E">
        <w:rPr>
          <w:bCs/>
          <w:noProof/>
          <w:sz w:val="22"/>
          <w:szCs w:val="22"/>
        </w:rPr>
        <w:t>constitute key elements for the older person to fully exerci</w:t>
      </w:r>
      <w:r w:rsidR="00F546C5" w:rsidRPr="00820E1E">
        <w:rPr>
          <w:bCs/>
          <w:noProof/>
          <w:sz w:val="22"/>
          <w:szCs w:val="22"/>
        </w:rPr>
        <w:t>s</w:t>
      </w:r>
      <w:r w:rsidRPr="00820E1E">
        <w:rPr>
          <w:bCs/>
          <w:noProof/>
          <w:sz w:val="22"/>
          <w:szCs w:val="22"/>
        </w:rPr>
        <w:t xml:space="preserve">e </w:t>
      </w:r>
      <w:r w:rsidR="00F546C5" w:rsidRPr="00820E1E">
        <w:rPr>
          <w:bCs/>
          <w:noProof/>
          <w:sz w:val="22"/>
          <w:szCs w:val="22"/>
        </w:rPr>
        <w:t>its</w:t>
      </w:r>
      <w:r w:rsidRPr="00820E1E">
        <w:rPr>
          <w:bCs/>
          <w:noProof/>
          <w:sz w:val="22"/>
          <w:szCs w:val="22"/>
        </w:rPr>
        <w:t xml:space="preserve"> right to autonomy and independence.</w:t>
      </w:r>
    </w:p>
    <w:p w14:paraId="3F30BA89" w14:textId="77777777" w:rsidR="00370E2C" w:rsidRPr="00820E1E" w:rsidRDefault="00370E2C" w:rsidP="00025160">
      <w:pPr>
        <w:jc w:val="both"/>
        <w:rPr>
          <w:bCs/>
          <w:noProof/>
          <w:sz w:val="22"/>
          <w:szCs w:val="22"/>
        </w:rPr>
      </w:pPr>
    </w:p>
    <w:p w14:paraId="5FFCB3C9" w14:textId="349AEEA8" w:rsidR="00CC5ADD" w:rsidRPr="00025160" w:rsidRDefault="00CC5ADD" w:rsidP="00025160">
      <w:pPr>
        <w:pStyle w:val="NoSpacing"/>
        <w:numPr>
          <w:ilvl w:val="0"/>
          <w:numId w:val="2"/>
        </w:numPr>
        <w:jc w:val="both"/>
        <w:rPr>
          <w:rFonts w:ascii="Times New Roman" w:hAnsi="Times New Roman" w:cs="Times New Roman"/>
          <w:i/>
          <w:lang w:val="en-US"/>
        </w:rPr>
      </w:pPr>
      <w:r w:rsidRPr="00025160">
        <w:rPr>
          <w:rFonts w:ascii="Times New Roman" w:hAnsi="Times New Roman" w:cs="Times New Roman"/>
          <w:i/>
          <w:lang w:val="en-US"/>
        </w:rPr>
        <w:t>How should autonomy and independence be legally defined?</w:t>
      </w:r>
    </w:p>
    <w:p w14:paraId="7C8A0720" w14:textId="77777777" w:rsidR="00CC5ADD" w:rsidRPr="00025160" w:rsidRDefault="00CC5ADD" w:rsidP="00025160">
      <w:pPr>
        <w:pStyle w:val="NoSpacing"/>
        <w:jc w:val="both"/>
        <w:rPr>
          <w:rFonts w:ascii="Times New Roman" w:hAnsi="Times New Roman" w:cs="Times New Roman"/>
          <w:lang w:val="en-US"/>
        </w:rPr>
      </w:pPr>
      <w:bookmarkStart w:id="0" w:name="_GoBack"/>
      <w:bookmarkEnd w:id="0"/>
    </w:p>
    <w:p w14:paraId="5640400C" w14:textId="6817B480" w:rsidR="00CC5ADD" w:rsidRPr="00820E1E" w:rsidRDefault="00370E2C" w:rsidP="00025160">
      <w:pPr>
        <w:pStyle w:val="HTMLPreformatted"/>
        <w:shd w:val="clear" w:color="auto" w:fill="FFFFFF"/>
        <w:jc w:val="both"/>
        <w:rPr>
          <w:rFonts w:ascii="Times New Roman" w:eastAsiaTheme="minorHAnsi" w:hAnsi="Times New Roman" w:cs="Times New Roman"/>
          <w:bCs/>
          <w:noProof/>
          <w:sz w:val="22"/>
          <w:szCs w:val="22"/>
          <w:lang w:val="en-US" w:eastAsia="en-US"/>
        </w:rPr>
      </w:pPr>
      <w:r w:rsidRPr="00820E1E">
        <w:rPr>
          <w:rFonts w:ascii="Times New Roman" w:eastAsiaTheme="minorHAnsi" w:hAnsi="Times New Roman" w:cs="Times New Roman"/>
          <w:bCs/>
          <w:noProof/>
          <w:sz w:val="22"/>
          <w:szCs w:val="22"/>
          <w:lang w:val="en-US" w:eastAsia="en-US"/>
        </w:rPr>
        <w:t xml:space="preserve">Article 7 of Law No. 9394 and of the Inter-American Convention defines the right to independence and autonomy as the right ‘to make decisions, to determine their life plans, to lead an autonomous and independent life in keeping with their traditions and beliefs on an equal basis, and to be afforded access to mechanisms enabling them to exercise their rights’. </w:t>
      </w:r>
    </w:p>
    <w:p w14:paraId="79E5FC13" w14:textId="123AA455" w:rsidR="00CC5ADD" w:rsidRPr="00820E1E" w:rsidRDefault="00CC5ADD" w:rsidP="00025160">
      <w:pPr>
        <w:pStyle w:val="NoSpacing"/>
        <w:jc w:val="both"/>
        <w:rPr>
          <w:rFonts w:ascii="Times New Roman" w:hAnsi="Times New Roman" w:cs="Times New Roman"/>
          <w:lang w:val="en-US"/>
        </w:rPr>
      </w:pPr>
    </w:p>
    <w:p w14:paraId="07045E71" w14:textId="77777777" w:rsidR="00CC5ADD" w:rsidRPr="00025160" w:rsidRDefault="00CC5ADD" w:rsidP="00025160">
      <w:pPr>
        <w:pStyle w:val="NoSpacing"/>
        <w:jc w:val="both"/>
        <w:rPr>
          <w:rFonts w:ascii="Times New Roman" w:hAnsi="Times New Roman" w:cs="Times New Roman"/>
          <w:i/>
          <w:lang w:val="en-US"/>
        </w:rPr>
      </w:pPr>
      <w:r w:rsidRPr="00025160">
        <w:rPr>
          <w:rFonts w:ascii="Times New Roman" w:hAnsi="Times New Roman" w:cs="Times New Roman"/>
          <w:i/>
          <w:lang w:val="en-US"/>
        </w:rPr>
        <w:t>Implementation</w:t>
      </w:r>
    </w:p>
    <w:p w14:paraId="4DA7BA24" w14:textId="46988BF5" w:rsidR="00CC5ADD" w:rsidRPr="00025160" w:rsidRDefault="00CC5ADD" w:rsidP="00025160">
      <w:pPr>
        <w:pStyle w:val="NoSpacing"/>
        <w:numPr>
          <w:ilvl w:val="0"/>
          <w:numId w:val="2"/>
        </w:numPr>
        <w:jc w:val="both"/>
        <w:rPr>
          <w:rFonts w:ascii="Times New Roman" w:hAnsi="Times New Roman" w:cs="Times New Roman"/>
          <w:i/>
          <w:lang w:val="en-US"/>
        </w:rPr>
      </w:pPr>
      <w:r w:rsidRPr="00025160">
        <w:rPr>
          <w:rFonts w:ascii="Times New Roman" w:hAnsi="Times New Roman" w:cs="Times New Roman"/>
          <w:i/>
          <w:lang w:val="en-US"/>
        </w:rPr>
        <w:t>What are the policies and programs adopted by your country to guarantee older person</w:t>
      </w:r>
      <w:r w:rsidR="00F546C5">
        <w:rPr>
          <w:rFonts w:ascii="Times New Roman" w:hAnsi="Times New Roman" w:cs="Times New Roman"/>
          <w:i/>
          <w:lang w:val="en-US"/>
        </w:rPr>
        <w:t>s’</w:t>
      </w:r>
      <w:r w:rsidRPr="00025160">
        <w:rPr>
          <w:rFonts w:ascii="Times New Roman" w:hAnsi="Times New Roman" w:cs="Times New Roman"/>
          <w:i/>
          <w:lang w:val="en-US"/>
        </w:rPr>
        <w:t xml:space="preserve"> enjoyment of their right to autonomy and independence?</w:t>
      </w:r>
    </w:p>
    <w:p w14:paraId="723DEF3F" w14:textId="4D1029DD" w:rsidR="000E3CE4" w:rsidRPr="00025160" w:rsidRDefault="000E3CE4" w:rsidP="00025160">
      <w:pPr>
        <w:pStyle w:val="NoSpacing"/>
        <w:jc w:val="both"/>
        <w:rPr>
          <w:rFonts w:ascii="Times New Roman" w:hAnsi="Times New Roman" w:cs="Times New Roman"/>
          <w:i/>
          <w:lang w:val="en-US"/>
        </w:rPr>
      </w:pPr>
    </w:p>
    <w:p w14:paraId="0022E55F" w14:textId="5A8C0531" w:rsidR="000E3CE4" w:rsidRPr="00025160" w:rsidRDefault="000E3CE4" w:rsidP="00025160">
      <w:pPr>
        <w:pStyle w:val="NoSpacing"/>
        <w:jc w:val="both"/>
        <w:rPr>
          <w:rFonts w:ascii="Times New Roman" w:hAnsi="Times New Roman" w:cs="Times New Roman"/>
          <w:lang w:val="en-US"/>
        </w:rPr>
      </w:pPr>
      <w:r w:rsidRPr="00025160">
        <w:rPr>
          <w:rFonts w:ascii="Times New Roman" w:hAnsi="Times New Roman" w:cs="Times New Roman"/>
          <w:lang w:val="en-US"/>
        </w:rPr>
        <w:t xml:space="preserve">The National Policy on Aging 2011-2021, issued by the Executive Decree No. 38036-MP-MBSF of November 28, 2013, and its fourth strategic objective dedicated to consolidation of rights, seeks the full exercise of human and fundamental rights in old age, including autonomy and independence. </w:t>
      </w:r>
    </w:p>
    <w:p w14:paraId="48B01B5E" w14:textId="2716B493" w:rsidR="000E3CE4" w:rsidRPr="00025160" w:rsidRDefault="000E3CE4" w:rsidP="00025160">
      <w:pPr>
        <w:pStyle w:val="NoSpacing"/>
        <w:jc w:val="both"/>
        <w:rPr>
          <w:rFonts w:ascii="Times New Roman" w:hAnsi="Times New Roman" w:cs="Times New Roman"/>
          <w:lang w:val="en-US"/>
        </w:rPr>
      </w:pPr>
    </w:p>
    <w:p w14:paraId="2D1A338F" w14:textId="3BC640A1" w:rsidR="000E3CE4" w:rsidRPr="00025160" w:rsidRDefault="000E3CE4" w:rsidP="00025160">
      <w:pPr>
        <w:pStyle w:val="NoSpacing"/>
        <w:jc w:val="both"/>
        <w:rPr>
          <w:rFonts w:ascii="Times New Roman" w:hAnsi="Times New Roman" w:cs="Times New Roman"/>
          <w:i/>
          <w:lang w:val="en-US"/>
        </w:rPr>
      </w:pPr>
      <w:r w:rsidRPr="00025160">
        <w:rPr>
          <w:rFonts w:ascii="Times New Roman" w:hAnsi="Times New Roman" w:cs="Times New Roman"/>
          <w:lang w:val="en-US"/>
        </w:rPr>
        <w:t>In addition, Law No. 9379, in its 16</w:t>
      </w:r>
      <w:r w:rsidRPr="00025160">
        <w:rPr>
          <w:rFonts w:ascii="Times New Roman" w:hAnsi="Times New Roman" w:cs="Times New Roman"/>
          <w:vertAlign w:val="superscript"/>
          <w:lang w:val="en-US"/>
        </w:rPr>
        <w:t>th</w:t>
      </w:r>
      <w:r w:rsidRPr="00025160">
        <w:rPr>
          <w:rFonts w:ascii="Times New Roman" w:hAnsi="Times New Roman" w:cs="Times New Roman"/>
          <w:lang w:val="en-US"/>
        </w:rPr>
        <w:t xml:space="preserve"> and following articles, creates the </w:t>
      </w:r>
      <w:r w:rsidRPr="00025160">
        <w:rPr>
          <w:rFonts w:ascii="Times New Roman" w:hAnsi="Times New Roman" w:cs="Times New Roman"/>
          <w:i/>
          <w:lang w:val="en-US"/>
        </w:rPr>
        <w:t xml:space="preserve">Program for the Promotion of Personal Autonomy of Persons with Disabilities, </w:t>
      </w:r>
      <w:r w:rsidRPr="00025160">
        <w:rPr>
          <w:rFonts w:ascii="Times New Roman" w:hAnsi="Times New Roman" w:cs="Times New Roman"/>
          <w:lang w:val="en-US"/>
        </w:rPr>
        <w:t>allocating public resources for the development of this program with older persons.</w:t>
      </w:r>
      <w:r w:rsidRPr="00025160">
        <w:rPr>
          <w:rFonts w:ascii="Times New Roman" w:hAnsi="Times New Roman" w:cs="Times New Roman"/>
          <w:i/>
          <w:lang w:val="en-US"/>
        </w:rPr>
        <w:t xml:space="preserve"> </w:t>
      </w:r>
    </w:p>
    <w:p w14:paraId="3F038FF3" w14:textId="77777777" w:rsidR="00CC5ADD" w:rsidRPr="00820E1E" w:rsidRDefault="00CC5ADD" w:rsidP="00025160">
      <w:pPr>
        <w:pStyle w:val="HTMLPreformatted"/>
        <w:shd w:val="clear" w:color="auto" w:fill="FFFFFF"/>
        <w:jc w:val="both"/>
        <w:rPr>
          <w:rFonts w:ascii="Times New Roman" w:eastAsiaTheme="minorHAnsi" w:hAnsi="Times New Roman" w:cs="Times New Roman"/>
          <w:bCs/>
          <w:noProof/>
          <w:sz w:val="22"/>
          <w:szCs w:val="22"/>
          <w:lang w:val="en-US" w:eastAsia="en-US"/>
        </w:rPr>
      </w:pPr>
    </w:p>
    <w:p w14:paraId="06B62FC7" w14:textId="26C1995D" w:rsidR="00CC5ADD" w:rsidRPr="00025160" w:rsidRDefault="00CC5ADD" w:rsidP="00025160">
      <w:pPr>
        <w:pStyle w:val="ListParagraph"/>
        <w:numPr>
          <w:ilvl w:val="0"/>
          <w:numId w:val="2"/>
        </w:numPr>
        <w:jc w:val="both"/>
        <w:rPr>
          <w:i/>
          <w:sz w:val="22"/>
          <w:szCs w:val="22"/>
        </w:rPr>
      </w:pPr>
      <w:r w:rsidRPr="00025160">
        <w:rPr>
          <w:i/>
          <w:sz w:val="22"/>
          <w:szCs w:val="22"/>
        </w:rPr>
        <w:lastRenderedPageBreak/>
        <w:t>What are the best practices and main challenges in adopting and implementing a normative framework to implement these rights?</w:t>
      </w:r>
    </w:p>
    <w:p w14:paraId="7DBDDA84" w14:textId="77777777" w:rsidR="000E3CE4" w:rsidRPr="00025160" w:rsidRDefault="000E3CE4" w:rsidP="00025160">
      <w:pPr>
        <w:jc w:val="both"/>
        <w:rPr>
          <w:i/>
          <w:sz w:val="22"/>
          <w:szCs w:val="22"/>
        </w:rPr>
      </w:pPr>
    </w:p>
    <w:p w14:paraId="7DEDE3D4" w14:textId="69DC4B99" w:rsidR="009A2F05" w:rsidRPr="00820E1E" w:rsidRDefault="009A2F05" w:rsidP="00025160">
      <w:pPr>
        <w:jc w:val="both"/>
        <w:rPr>
          <w:bCs/>
          <w:noProof/>
          <w:sz w:val="22"/>
          <w:szCs w:val="22"/>
        </w:rPr>
      </w:pPr>
      <w:r w:rsidRPr="00820E1E">
        <w:rPr>
          <w:bCs/>
          <w:noProof/>
          <w:sz w:val="22"/>
          <w:szCs w:val="22"/>
        </w:rPr>
        <w:t xml:space="preserve">The Program for the Promotion of the Personal Autonomy of Persons with Disabilities </w:t>
      </w:r>
      <w:r w:rsidR="00F546C5" w:rsidRPr="00820E1E">
        <w:rPr>
          <w:bCs/>
          <w:noProof/>
          <w:sz w:val="22"/>
          <w:szCs w:val="22"/>
        </w:rPr>
        <w:t xml:space="preserve">concerns </w:t>
      </w:r>
      <w:r w:rsidRPr="00820E1E">
        <w:rPr>
          <w:bCs/>
          <w:noProof/>
          <w:sz w:val="22"/>
          <w:szCs w:val="22"/>
        </w:rPr>
        <w:t>older persons</w:t>
      </w:r>
      <w:r w:rsidR="00F546C5" w:rsidRPr="00820E1E">
        <w:rPr>
          <w:bCs/>
          <w:noProof/>
          <w:sz w:val="22"/>
          <w:szCs w:val="22"/>
        </w:rPr>
        <w:t xml:space="preserve"> and</w:t>
      </w:r>
      <w:r w:rsidRPr="00820E1E">
        <w:rPr>
          <w:bCs/>
          <w:noProof/>
          <w:sz w:val="22"/>
          <w:szCs w:val="22"/>
        </w:rPr>
        <w:t xml:space="preserve"> can be seen as a very good practice to implement. Moreover, </w:t>
      </w:r>
      <w:r w:rsidR="008A5D57" w:rsidRPr="00820E1E">
        <w:rPr>
          <w:bCs/>
          <w:noProof/>
          <w:sz w:val="22"/>
          <w:szCs w:val="22"/>
        </w:rPr>
        <w:t xml:space="preserve">within </w:t>
      </w:r>
      <w:r w:rsidRPr="00820E1E">
        <w:rPr>
          <w:bCs/>
          <w:noProof/>
          <w:sz w:val="22"/>
          <w:szCs w:val="22"/>
        </w:rPr>
        <w:t>the governmental Network of Care, developed by the Council of the Elderly person, alternatives are im</w:t>
      </w:r>
      <w:r w:rsidR="00F546C5" w:rsidRPr="00820E1E">
        <w:rPr>
          <w:bCs/>
          <w:noProof/>
          <w:sz w:val="22"/>
          <w:szCs w:val="22"/>
        </w:rPr>
        <w:t>p</w:t>
      </w:r>
      <w:r w:rsidRPr="00820E1E">
        <w:rPr>
          <w:bCs/>
          <w:noProof/>
          <w:sz w:val="22"/>
          <w:szCs w:val="22"/>
        </w:rPr>
        <w:t xml:space="preserve">lemented that seek to balance the conditions and opportunities of the elderly through the care of all areas of life and well-being of the person, aimed at achieving an old age with quality of life; contributing to their autonomy and independence. </w:t>
      </w:r>
    </w:p>
    <w:p w14:paraId="4DE252A3" w14:textId="7E890822" w:rsidR="009A2F05" w:rsidRPr="00820E1E" w:rsidRDefault="009A2F05" w:rsidP="00025160">
      <w:pPr>
        <w:jc w:val="both"/>
        <w:rPr>
          <w:bCs/>
          <w:noProof/>
          <w:sz w:val="22"/>
          <w:szCs w:val="22"/>
        </w:rPr>
      </w:pPr>
    </w:p>
    <w:p w14:paraId="6A0A0725" w14:textId="434D14F6" w:rsidR="009A2F05" w:rsidRPr="00820E1E" w:rsidRDefault="009A2F05" w:rsidP="00025160">
      <w:pPr>
        <w:jc w:val="both"/>
        <w:rPr>
          <w:bCs/>
          <w:noProof/>
          <w:sz w:val="22"/>
          <w:szCs w:val="22"/>
        </w:rPr>
      </w:pPr>
      <w:r w:rsidRPr="00820E1E">
        <w:rPr>
          <w:bCs/>
          <w:noProof/>
          <w:sz w:val="22"/>
          <w:szCs w:val="22"/>
        </w:rPr>
        <w:t xml:space="preserve">The existing paradigm on old age and autonomy must me shifted, the coverage of care programs for older persons and the creation of effective support networks must be improved, as well as effective judicial protection of the persons who have seen </w:t>
      </w:r>
      <w:r w:rsidR="00F546C5" w:rsidRPr="00820E1E">
        <w:rPr>
          <w:bCs/>
          <w:noProof/>
          <w:sz w:val="22"/>
          <w:szCs w:val="22"/>
        </w:rPr>
        <w:t>their</w:t>
      </w:r>
      <w:r w:rsidRPr="00820E1E">
        <w:rPr>
          <w:bCs/>
          <w:noProof/>
          <w:sz w:val="22"/>
          <w:szCs w:val="22"/>
        </w:rPr>
        <w:t xml:space="preserve"> autonomy diminshed. </w:t>
      </w:r>
    </w:p>
    <w:p w14:paraId="7C4B69A4" w14:textId="77777777" w:rsidR="009A2F05" w:rsidRPr="00820E1E" w:rsidRDefault="009A2F05" w:rsidP="00025160">
      <w:pPr>
        <w:jc w:val="both"/>
        <w:rPr>
          <w:bCs/>
          <w:noProof/>
          <w:sz w:val="22"/>
          <w:szCs w:val="22"/>
        </w:rPr>
      </w:pPr>
    </w:p>
    <w:p w14:paraId="5281CDBC" w14:textId="58BE8C8C" w:rsidR="000E3CE4" w:rsidRPr="00025160" w:rsidRDefault="00CC5ADD" w:rsidP="00025160">
      <w:pPr>
        <w:pStyle w:val="NoSpacing"/>
        <w:jc w:val="both"/>
        <w:rPr>
          <w:rFonts w:ascii="Times New Roman" w:hAnsi="Times New Roman" w:cs="Times New Roman"/>
          <w:i/>
          <w:lang w:val="en-US"/>
        </w:rPr>
      </w:pPr>
      <w:r w:rsidRPr="00025160">
        <w:rPr>
          <w:rFonts w:ascii="Times New Roman" w:hAnsi="Times New Roman" w:cs="Times New Roman"/>
          <w:i/>
          <w:lang w:val="en-US"/>
        </w:rPr>
        <w:t>Equality and non-discrimination</w:t>
      </w:r>
    </w:p>
    <w:p w14:paraId="41C566F2" w14:textId="2DE8FD6D" w:rsidR="00CC5ADD" w:rsidRPr="00025160" w:rsidRDefault="00CC5ADD" w:rsidP="00025160">
      <w:pPr>
        <w:pStyle w:val="NoSpacing"/>
        <w:numPr>
          <w:ilvl w:val="0"/>
          <w:numId w:val="2"/>
        </w:numPr>
        <w:jc w:val="both"/>
        <w:rPr>
          <w:rFonts w:ascii="Times New Roman" w:hAnsi="Times New Roman" w:cs="Times New Roman"/>
          <w:i/>
          <w:lang w:val="en-US"/>
        </w:rPr>
      </w:pPr>
      <w:r w:rsidRPr="00025160">
        <w:rPr>
          <w:rFonts w:ascii="Times New Roman" w:hAnsi="Times New Roman" w:cs="Times New Roman"/>
          <w:i/>
          <w:lang w:val="en-US"/>
        </w:rPr>
        <w:t>Which are the measures adopted to ensure equitable access by older persons to the enjoyment of the right to autonomy and independence, paying special attention to vulnerable groups or those in vulnerable situation?</w:t>
      </w:r>
    </w:p>
    <w:p w14:paraId="4D0B3B0A" w14:textId="77777777" w:rsidR="00CC5ADD" w:rsidRPr="00025160" w:rsidRDefault="00CC5ADD" w:rsidP="00025160">
      <w:pPr>
        <w:pStyle w:val="NoSpacing"/>
        <w:jc w:val="both"/>
        <w:rPr>
          <w:rFonts w:ascii="Times New Roman" w:hAnsi="Times New Roman" w:cs="Times New Roman"/>
          <w:lang w:val="en-US"/>
        </w:rPr>
      </w:pPr>
    </w:p>
    <w:p w14:paraId="42E4C267" w14:textId="62DD24E6" w:rsidR="00CC5ADD" w:rsidRPr="00820E1E" w:rsidRDefault="009A2F05" w:rsidP="00025160">
      <w:pPr>
        <w:pStyle w:val="HTMLPreformatted"/>
        <w:shd w:val="clear" w:color="auto" w:fill="FFFFFF"/>
        <w:jc w:val="both"/>
        <w:rPr>
          <w:rFonts w:ascii="Times New Roman" w:eastAsiaTheme="minorHAnsi" w:hAnsi="Times New Roman" w:cs="Times New Roman"/>
          <w:bCs/>
          <w:noProof/>
          <w:sz w:val="22"/>
          <w:szCs w:val="22"/>
          <w:lang w:val="en-US" w:eastAsia="en-US"/>
        </w:rPr>
      </w:pPr>
      <w:r w:rsidRPr="00820E1E">
        <w:rPr>
          <w:rFonts w:ascii="Times New Roman" w:eastAsiaTheme="minorHAnsi" w:hAnsi="Times New Roman" w:cs="Times New Roman"/>
          <w:bCs/>
          <w:noProof/>
          <w:sz w:val="22"/>
          <w:szCs w:val="22"/>
          <w:lang w:val="en-US" w:eastAsia="en-US"/>
        </w:rPr>
        <w:t>Law</w:t>
      </w:r>
      <w:r w:rsidR="00CC5ADD" w:rsidRPr="00820E1E">
        <w:rPr>
          <w:rFonts w:ascii="Times New Roman" w:eastAsiaTheme="minorHAnsi" w:hAnsi="Times New Roman" w:cs="Times New Roman"/>
          <w:bCs/>
          <w:noProof/>
          <w:sz w:val="22"/>
          <w:szCs w:val="22"/>
          <w:lang w:val="en-US" w:eastAsia="en-US"/>
        </w:rPr>
        <w:t xml:space="preserve"> No. 9379</w:t>
      </w:r>
      <w:r w:rsidRPr="00820E1E">
        <w:rPr>
          <w:rFonts w:ascii="Times New Roman" w:eastAsiaTheme="minorHAnsi" w:hAnsi="Times New Roman" w:cs="Times New Roman"/>
          <w:bCs/>
          <w:noProof/>
          <w:sz w:val="22"/>
          <w:szCs w:val="22"/>
          <w:lang w:val="en-US" w:eastAsia="en-US"/>
        </w:rPr>
        <w:t xml:space="preserve"> creates the figure of the Safeguard and Guarantor of Legal Equality, in order to recognize that right to the most vulnerable elderly people.</w:t>
      </w:r>
    </w:p>
    <w:p w14:paraId="5D02C61A" w14:textId="77777777" w:rsidR="00CC5ADD" w:rsidRPr="00820E1E" w:rsidRDefault="00CC5ADD" w:rsidP="00025160">
      <w:pPr>
        <w:pStyle w:val="NoSpacing"/>
        <w:jc w:val="both"/>
        <w:rPr>
          <w:rFonts w:ascii="Times New Roman" w:hAnsi="Times New Roman" w:cs="Times New Roman"/>
          <w:lang w:val="en-US"/>
        </w:rPr>
      </w:pPr>
    </w:p>
    <w:p w14:paraId="4E76C7BC" w14:textId="77777777" w:rsidR="00CC5ADD" w:rsidRPr="00025160" w:rsidRDefault="00CC5ADD" w:rsidP="00025160">
      <w:pPr>
        <w:pStyle w:val="NoSpacing"/>
        <w:jc w:val="both"/>
        <w:rPr>
          <w:rFonts w:ascii="Times New Roman" w:hAnsi="Times New Roman" w:cs="Times New Roman"/>
          <w:i/>
          <w:lang w:val="en-US"/>
        </w:rPr>
      </w:pPr>
      <w:r w:rsidRPr="00025160">
        <w:rPr>
          <w:rFonts w:ascii="Times New Roman" w:hAnsi="Times New Roman" w:cs="Times New Roman"/>
          <w:i/>
          <w:lang w:val="en-US"/>
        </w:rPr>
        <w:t>Participation</w:t>
      </w:r>
    </w:p>
    <w:p w14:paraId="3DD94D8A" w14:textId="066F0AC3" w:rsidR="00CC5ADD" w:rsidRPr="00025160" w:rsidRDefault="00C94091" w:rsidP="00025160">
      <w:pPr>
        <w:pStyle w:val="NoSpacing"/>
        <w:numPr>
          <w:ilvl w:val="0"/>
          <w:numId w:val="2"/>
        </w:numPr>
        <w:jc w:val="both"/>
        <w:rPr>
          <w:rFonts w:ascii="Times New Roman" w:hAnsi="Times New Roman" w:cs="Times New Roman"/>
          <w:i/>
          <w:lang w:val="en-US"/>
        </w:rPr>
      </w:pPr>
      <w:r>
        <w:rPr>
          <w:rFonts w:ascii="Times New Roman" w:hAnsi="Times New Roman" w:cs="Times New Roman"/>
          <w:i/>
          <w:lang w:val="en-US"/>
        </w:rPr>
        <w:t>Does</w:t>
      </w:r>
      <w:r w:rsidR="00CE620D">
        <w:rPr>
          <w:rFonts w:ascii="Times New Roman" w:hAnsi="Times New Roman" w:cs="Times New Roman"/>
          <w:i/>
          <w:lang w:val="en-US"/>
        </w:rPr>
        <w:t xml:space="preserve"> t</w:t>
      </w:r>
      <w:r w:rsidR="00CC5ADD" w:rsidRPr="00025160">
        <w:rPr>
          <w:rFonts w:ascii="Times New Roman" w:hAnsi="Times New Roman" w:cs="Times New Roman"/>
          <w:i/>
          <w:lang w:val="en-US"/>
        </w:rPr>
        <w:t>he design and implementation of normative and political framework related to autonomy and independence include an effective and meaningful participation of older persons?</w:t>
      </w:r>
    </w:p>
    <w:p w14:paraId="54808398" w14:textId="77777777" w:rsidR="00CC5ADD" w:rsidRPr="00025160" w:rsidRDefault="00CC5ADD" w:rsidP="00025160">
      <w:pPr>
        <w:pStyle w:val="NoSpacing"/>
        <w:jc w:val="both"/>
        <w:rPr>
          <w:rFonts w:ascii="Times New Roman" w:hAnsi="Times New Roman" w:cs="Times New Roman"/>
          <w:lang w:val="en-US"/>
        </w:rPr>
      </w:pPr>
    </w:p>
    <w:p w14:paraId="6F75D4E2" w14:textId="4D3ADA84" w:rsidR="009A2F05" w:rsidRPr="00820E1E" w:rsidRDefault="009A2F05" w:rsidP="00025160">
      <w:pPr>
        <w:pStyle w:val="HTMLPreformatted"/>
        <w:shd w:val="clear" w:color="auto" w:fill="FFFFFF"/>
        <w:jc w:val="both"/>
        <w:rPr>
          <w:rFonts w:ascii="Times New Roman" w:eastAsiaTheme="minorHAnsi" w:hAnsi="Times New Roman" w:cs="Times New Roman"/>
          <w:bCs/>
          <w:noProof/>
          <w:sz w:val="22"/>
          <w:szCs w:val="22"/>
          <w:lang w:val="en-US" w:eastAsia="en-US"/>
        </w:rPr>
      </w:pPr>
      <w:r w:rsidRPr="00820E1E">
        <w:rPr>
          <w:rFonts w:ascii="Times New Roman" w:eastAsiaTheme="minorHAnsi" w:hAnsi="Times New Roman" w:cs="Times New Roman"/>
          <w:bCs/>
          <w:noProof/>
          <w:sz w:val="22"/>
          <w:szCs w:val="22"/>
          <w:lang w:val="en-US" w:eastAsia="en-US"/>
        </w:rPr>
        <w:t>During the construction of the legal framework in the Legislative Branch, publicity was provided and the opinion of civil society was taken into account. In addition, the Policy on Aging 2011-2021 was duly agreed upon and consulted with the elderly population.</w:t>
      </w:r>
    </w:p>
    <w:p w14:paraId="38591F8D" w14:textId="77777777" w:rsidR="00CC5ADD" w:rsidRPr="00820E1E" w:rsidRDefault="00CC5ADD" w:rsidP="00025160">
      <w:pPr>
        <w:pStyle w:val="NoSpacing"/>
        <w:jc w:val="both"/>
        <w:rPr>
          <w:rFonts w:ascii="Times New Roman" w:hAnsi="Times New Roman" w:cs="Times New Roman"/>
          <w:lang w:val="en-US"/>
        </w:rPr>
      </w:pPr>
    </w:p>
    <w:p w14:paraId="4E1C3F8F" w14:textId="6D6DCB3E" w:rsidR="00CC5ADD" w:rsidRPr="00025160" w:rsidRDefault="009A2F05" w:rsidP="00025160">
      <w:pPr>
        <w:pStyle w:val="NoSpacing"/>
        <w:jc w:val="both"/>
        <w:rPr>
          <w:rFonts w:ascii="Times New Roman" w:hAnsi="Times New Roman" w:cs="Times New Roman"/>
          <w:i/>
          <w:lang w:val="en-US"/>
        </w:rPr>
      </w:pPr>
      <w:r w:rsidRPr="00025160">
        <w:rPr>
          <w:rFonts w:ascii="Times New Roman" w:hAnsi="Times New Roman" w:cs="Times New Roman"/>
          <w:i/>
          <w:lang w:val="en-US"/>
        </w:rPr>
        <w:t>Accountability</w:t>
      </w:r>
    </w:p>
    <w:p w14:paraId="2CBF3AE6" w14:textId="6A22892E" w:rsidR="00CC5ADD" w:rsidRPr="00025160" w:rsidRDefault="00CC5ADD" w:rsidP="00025160">
      <w:pPr>
        <w:pStyle w:val="NoSpacing"/>
        <w:numPr>
          <w:ilvl w:val="0"/>
          <w:numId w:val="2"/>
        </w:numPr>
        <w:jc w:val="both"/>
        <w:rPr>
          <w:rFonts w:ascii="Times New Roman" w:hAnsi="Times New Roman" w:cs="Times New Roman"/>
          <w:i/>
          <w:lang w:val="en-US"/>
        </w:rPr>
      </w:pPr>
      <w:r w:rsidRPr="00025160">
        <w:rPr>
          <w:rFonts w:ascii="Times New Roman" w:hAnsi="Times New Roman" w:cs="Times New Roman"/>
          <w:i/>
          <w:lang w:val="en-US"/>
        </w:rPr>
        <w:t>What judicial and non-judicial mechanisms are in place for older persons to complain and seek redress for denial of their right to autonomy and independence?</w:t>
      </w:r>
    </w:p>
    <w:p w14:paraId="3F435D40" w14:textId="77777777" w:rsidR="00CC5ADD" w:rsidRPr="00025160" w:rsidRDefault="00CC5ADD" w:rsidP="00025160">
      <w:pPr>
        <w:pStyle w:val="NoSpacing"/>
        <w:jc w:val="both"/>
        <w:rPr>
          <w:rFonts w:ascii="Times New Roman" w:hAnsi="Times New Roman" w:cs="Times New Roman"/>
          <w:lang w:val="en-US"/>
        </w:rPr>
      </w:pPr>
    </w:p>
    <w:p w14:paraId="165D35F9" w14:textId="6CFC7FA1" w:rsidR="00CC5ADD" w:rsidRPr="00820E1E" w:rsidRDefault="00FC5E0D" w:rsidP="00025160">
      <w:pPr>
        <w:pStyle w:val="HTMLPreformatted"/>
        <w:shd w:val="clear" w:color="auto" w:fill="FFFFFF"/>
        <w:jc w:val="both"/>
        <w:rPr>
          <w:rFonts w:ascii="Times New Roman" w:eastAsiaTheme="minorHAnsi" w:hAnsi="Times New Roman" w:cs="Times New Roman"/>
          <w:bCs/>
          <w:noProof/>
          <w:sz w:val="22"/>
          <w:szCs w:val="22"/>
          <w:lang w:val="en-US" w:eastAsia="en-US"/>
        </w:rPr>
      </w:pPr>
      <w:r w:rsidRPr="00820E1E">
        <w:rPr>
          <w:rFonts w:ascii="Times New Roman" w:eastAsiaTheme="minorHAnsi" w:hAnsi="Times New Roman" w:cs="Times New Roman"/>
          <w:bCs/>
          <w:noProof/>
          <w:sz w:val="22"/>
          <w:szCs w:val="22"/>
          <w:lang w:val="en-US" w:eastAsia="en-US"/>
        </w:rPr>
        <w:t>At the judicial level, Law No</w:t>
      </w:r>
      <w:r w:rsidR="00CE620D" w:rsidRPr="00820E1E">
        <w:rPr>
          <w:rFonts w:ascii="Times New Roman" w:eastAsiaTheme="minorHAnsi" w:hAnsi="Times New Roman" w:cs="Times New Roman"/>
          <w:bCs/>
          <w:noProof/>
          <w:sz w:val="22"/>
          <w:szCs w:val="22"/>
          <w:lang w:val="en-US" w:eastAsia="en-US"/>
        </w:rPr>
        <w:t>.</w:t>
      </w:r>
      <w:r w:rsidRPr="00820E1E">
        <w:rPr>
          <w:rFonts w:ascii="Times New Roman" w:eastAsiaTheme="minorHAnsi" w:hAnsi="Times New Roman" w:cs="Times New Roman"/>
          <w:bCs/>
          <w:noProof/>
          <w:sz w:val="22"/>
          <w:szCs w:val="22"/>
          <w:lang w:val="en-US" w:eastAsia="en-US"/>
        </w:rPr>
        <w:t xml:space="preserve"> </w:t>
      </w:r>
      <w:r w:rsidR="00CC5ADD" w:rsidRPr="00820E1E">
        <w:rPr>
          <w:rFonts w:ascii="Times New Roman" w:eastAsiaTheme="minorHAnsi" w:hAnsi="Times New Roman" w:cs="Times New Roman"/>
          <w:bCs/>
          <w:noProof/>
          <w:sz w:val="22"/>
          <w:szCs w:val="22"/>
          <w:lang w:val="en-US" w:eastAsia="en-US"/>
        </w:rPr>
        <w:t xml:space="preserve">7935 </w:t>
      </w:r>
      <w:r w:rsidRPr="00820E1E">
        <w:rPr>
          <w:rFonts w:ascii="Times New Roman" w:eastAsiaTheme="minorHAnsi" w:hAnsi="Times New Roman" w:cs="Times New Roman"/>
          <w:bCs/>
          <w:noProof/>
          <w:sz w:val="22"/>
          <w:szCs w:val="22"/>
          <w:lang w:val="en-US" w:eastAsia="en-US"/>
        </w:rPr>
        <w:t>defines violence against the older adult, in its articles 2 and 47, within the denial of the right to autonomy and independence, and establishes the possibility of obtaining protective measures in favor of the person. The law also reformed the Law of the Republic’s Ombudsman, creating a special Ombudsman for the elderly which must know comp</w:t>
      </w:r>
      <w:r w:rsidR="007F15EE" w:rsidRPr="00820E1E">
        <w:rPr>
          <w:rFonts w:ascii="Times New Roman" w:eastAsiaTheme="minorHAnsi" w:hAnsi="Times New Roman" w:cs="Times New Roman"/>
          <w:bCs/>
          <w:noProof/>
          <w:sz w:val="22"/>
          <w:szCs w:val="22"/>
          <w:lang w:val="en-US" w:eastAsia="en-US"/>
        </w:rPr>
        <w:t>lain</w:t>
      </w:r>
      <w:r w:rsidR="00C94091" w:rsidRPr="00820E1E">
        <w:rPr>
          <w:rFonts w:ascii="Times New Roman" w:eastAsiaTheme="minorHAnsi" w:hAnsi="Times New Roman" w:cs="Times New Roman"/>
          <w:bCs/>
          <w:noProof/>
          <w:sz w:val="22"/>
          <w:szCs w:val="22"/>
          <w:lang w:val="en-US" w:eastAsia="en-US"/>
        </w:rPr>
        <w:t>ts</w:t>
      </w:r>
      <w:r w:rsidRPr="00820E1E">
        <w:rPr>
          <w:rFonts w:ascii="Times New Roman" w:eastAsiaTheme="minorHAnsi" w:hAnsi="Times New Roman" w:cs="Times New Roman"/>
          <w:bCs/>
          <w:noProof/>
          <w:sz w:val="22"/>
          <w:szCs w:val="22"/>
          <w:lang w:val="en-US" w:eastAsia="en-US"/>
        </w:rPr>
        <w:t xml:space="preserve"> against public entities that violated their rights. </w:t>
      </w:r>
    </w:p>
    <w:p w14:paraId="4CFD4071" w14:textId="598F1366" w:rsidR="00CC5ADD" w:rsidRPr="00FC5E0D" w:rsidRDefault="00CC5ADD" w:rsidP="00025160">
      <w:pPr>
        <w:pStyle w:val="ListParagraph"/>
        <w:numPr>
          <w:ilvl w:val="0"/>
          <w:numId w:val="1"/>
        </w:numPr>
        <w:jc w:val="center"/>
      </w:pPr>
      <w:r w:rsidRPr="00025160">
        <w:rPr>
          <w:sz w:val="22"/>
          <w:szCs w:val="22"/>
        </w:rPr>
        <w:br w:type="page"/>
      </w:r>
      <w:r w:rsidRPr="00FC5E0D">
        <w:rPr>
          <w:b/>
        </w:rPr>
        <w:lastRenderedPageBreak/>
        <w:t>Long-term and Palliative Care</w:t>
      </w:r>
    </w:p>
    <w:p w14:paraId="60E8119C" w14:textId="77777777" w:rsidR="00FC5E0D" w:rsidRPr="00C02E2B" w:rsidRDefault="00FC5E0D" w:rsidP="00FC5E0D">
      <w:pPr>
        <w:pStyle w:val="ListParagraph"/>
      </w:pPr>
    </w:p>
    <w:p w14:paraId="2A9E1C13" w14:textId="77777777" w:rsidR="00CC5ADD" w:rsidRPr="00025160" w:rsidRDefault="00CC5ADD" w:rsidP="00025160">
      <w:pPr>
        <w:pStyle w:val="NoSpacing"/>
        <w:jc w:val="both"/>
        <w:rPr>
          <w:rFonts w:ascii="Times New Roman" w:hAnsi="Times New Roman" w:cs="Times New Roman"/>
          <w:i/>
          <w:lang w:val="en-US"/>
        </w:rPr>
      </w:pPr>
      <w:r w:rsidRPr="00025160">
        <w:rPr>
          <w:rFonts w:ascii="Times New Roman" w:hAnsi="Times New Roman" w:cs="Times New Roman"/>
          <w:i/>
          <w:lang w:val="en-US"/>
        </w:rPr>
        <w:t>National legal framework</w:t>
      </w:r>
    </w:p>
    <w:p w14:paraId="0EA7C365" w14:textId="2DB92472" w:rsidR="00CC5ADD" w:rsidRPr="00025160" w:rsidRDefault="00CC5ADD" w:rsidP="00025160">
      <w:pPr>
        <w:pStyle w:val="NoSpacing"/>
        <w:numPr>
          <w:ilvl w:val="0"/>
          <w:numId w:val="3"/>
        </w:numPr>
        <w:jc w:val="both"/>
        <w:rPr>
          <w:rFonts w:ascii="Times New Roman" w:hAnsi="Times New Roman" w:cs="Times New Roman"/>
          <w:i/>
          <w:lang w:val="en-US"/>
        </w:rPr>
      </w:pPr>
      <w:r w:rsidRPr="00025160">
        <w:rPr>
          <w:rFonts w:ascii="Times New Roman" w:hAnsi="Times New Roman" w:cs="Times New Roman"/>
          <w:i/>
          <w:lang w:val="en-US"/>
        </w:rPr>
        <w:t>What are the legal provisions in your country that recognize the right to long-term and palliative care? Do they have a constitutional, legislative or executive foundation?</w:t>
      </w:r>
    </w:p>
    <w:p w14:paraId="54FFBFE6" w14:textId="77777777" w:rsidR="00CC5ADD" w:rsidRPr="00025160" w:rsidRDefault="00CC5ADD" w:rsidP="00025160">
      <w:pPr>
        <w:pStyle w:val="NoSpacing"/>
        <w:jc w:val="both"/>
        <w:rPr>
          <w:rFonts w:ascii="Times New Roman" w:hAnsi="Times New Roman" w:cs="Times New Roman"/>
          <w:lang w:val="en-US"/>
        </w:rPr>
      </w:pPr>
    </w:p>
    <w:p w14:paraId="028D1367" w14:textId="0BCF054A" w:rsidR="00FC5E0D" w:rsidRPr="00820E1E" w:rsidRDefault="00FC5E0D" w:rsidP="00025160">
      <w:pPr>
        <w:pStyle w:val="NoSpacing"/>
        <w:jc w:val="both"/>
        <w:rPr>
          <w:rFonts w:ascii="Times New Roman" w:hAnsi="Times New Roman" w:cs="Times New Roman"/>
          <w:bCs/>
          <w:noProof/>
          <w:lang w:val="en-US"/>
        </w:rPr>
      </w:pPr>
      <w:r w:rsidRPr="00820E1E">
        <w:rPr>
          <w:rFonts w:ascii="Times New Roman" w:hAnsi="Times New Roman" w:cs="Times New Roman"/>
          <w:bCs/>
          <w:noProof/>
          <w:lang w:val="en-US"/>
        </w:rPr>
        <w:t xml:space="preserve">Article 12 of the </w:t>
      </w:r>
      <w:r w:rsidRPr="00820E1E">
        <w:rPr>
          <w:rFonts w:ascii="Times New Roman" w:hAnsi="Times New Roman" w:cs="Times New Roman"/>
          <w:b/>
          <w:shd w:val="clear" w:color="auto" w:fill="FFFFFF"/>
          <w:lang w:val="en-US"/>
        </w:rPr>
        <w:t>Inter</w:t>
      </w:r>
      <w:r w:rsidRPr="00820E1E">
        <w:rPr>
          <w:rFonts w:ascii="Times New Roman" w:hAnsi="Times New Roman" w:cs="Times New Roman"/>
          <w:b/>
          <w:iCs/>
          <w:noProof/>
          <w:lang w:val="en-US"/>
        </w:rPr>
        <w:t>-American Convention Protecting the Human Rights of Older Persons</w:t>
      </w:r>
      <w:r w:rsidR="00CC5ADD" w:rsidRPr="00820E1E">
        <w:rPr>
          <w:rFonts w:ascii="Times New Roman" w:hAnsi="Times New Roman" w:cs="Times New Roman"/>
          <w:bCs/>
          <w:noProof/>
          <w:lang w:val="en-US"/>
        </w:rPr>
        <w:t xml:space="preserve">, </w:t>
      </w:r>
      <w:r w:rsidRPr="00820E1E">
        <w:rPr>
          <w:rFonts w:ascii="Times New Roman" w:hAnsi="Times New Roman" w:cs="Times New Roman"/>
          <w:bCs/>
          <w:noProof/>
          <w:lang w:val="en-US"/>
        </w:rPr>
        <w:t>Law</w:t>
      </w:r>
      <w:r w:rsidR="00CC5ADD" w:rsidRPr="00820E1E">
        <w:rPr>
          <w:rFonts w:ascii="Times New Roman" w:hAnsi="Times New Roman" w:cs="Times New Roman"/>
          <w:bCs/>
          <w:noProof/>
          <w:lang w:val="en-US"/>
        </w:rPr>
        <w:t xml:space="preserve"> No. 9394 </w:t>
      </w:r>
      <w:r w:rsidRPr="00820E1E">
        <w:rPr>
          <w:rFonts w:ascii="Times New Roman" w:hAnsi="Times New Roman" w:cs="Times New Roman"/>
          <w:bCs/>
          <w:noProof/>
          <w:lang w:val="en-US"/>
        </w:rPr>
        <w:t>of September 8, 2016</w:t>
      </w:r>
      <w:r w:rsidR="00E416DF" w:rsidRPr="00820E1E">
        <w:rPr>
          <w:rFonts w:ascii="Times New Roman" w:hAnsi="Times New Roman" w:cs="Times New Roman"/>
          <w:bCs/>
          <w:noProof/>
          <w:lang w:val="en-US"/>
        </w:rPr>
        <w:t xml:space="preserve"> and </w:t>
      </w:r>
      <w:r w:rsidRPr="00820E1E">
        <w:rPr>
          <w:rFonts w:ascii="Times New Roman" w:hAnsi="Times New Roman" w:cs="Times New Roman"/>
          <w:bCs/>
          <w:noProof/>
          <w:lang w:val="en-US"/>
        </w:rPr>
        <w:t>Article 51 of the Constitution raise</w:t>
      </w:r>
      <w:r w:rsidR="00E416DF" w:rsidRPr="00820E1E">
        <w:rPr>
          <w:rFonts w:ascii="Times New Roman" w:hAnsi="Times New Roman" w:cs="Times New Roman"/>
          <w:bCs/>
          <w:noProof/>
          <w:lang w:val="en-US"/>
        </w:rPr>
        <w:t xml:space="preserve"> </w:t>
      </w:r>
      <w:r w:rsidRPr="00820E1E">
        <w:rPr>
          <w:rFonts w:ascii="Times New Roman" w:hAnsi="Times New Roman" w:cs="Times New Roman"/>
          <w:bCs/>
          <w:noProof/>
          <w:lang w:val="en-US"/>
        </w:rPr>
        <w:t xml:space="preserve">the special protection of the State for older persons as a fundamental right. </w:t>
      </w:r>
    </w:p>
    <w:p w14:paraId="335AB791" w14:textId="77777777" w:rsidR="00FC5E0D" w:rsidRPr="00820E1E" w:rsidRDefault="00FC5E0D" w:rsidP="00025160">
      <w:pPr>
        <w:pStyle w:val="NoSpacing"/>
        <w:jc w:val="both"/>
        <w:rPr>
          <w:rFonts w:ascii="Times New Roman" w:hAnsi="Times New Roman" w:cs="Times New Roman"/>
          <w:bCs/>
          <w:noProof/>
          <w:lang w:val="en-US"/>
        </w:rPr>
      </w:pPr>
    </w:p>
    <w:p w14:paraId="0627C24F" w14:textId="200A98BD" w:rsidR="001B120B" w:rsidRPr="00820E1E" w:rsidRDefault="001B120B" w:rsidP="00025160">
      <w:pPr>
        <w:pStyle w:val="NoSpacing"/>
        <w:jc w:val="both"/>
        <w:rPr>
          <w:rFonts w:ascii="Times New Roman" w:hAnsi="Times New Roman" w:cs="Times New Roman"/>
          <w:bCs/>
          <w:noProof/>
          <w:lang w:val="en-US"/>
        </w:rPr>
      </w:pPr>
      <w:r w:rsidRPr="00820E1E">
        <w:rPr>
          <w:rFonts w:ascii="Times New Roman" w:hAnsi="Times New Roman" w:cs="Times New Roman"/>
          <w:bCs/>
          <w:noProof/>
          <w:lang w:val="en-US"/>
        </w:rPr>
        <w:t>Law No. 7935, Comprehensive Law for the Adult Person of October 25, 1999, encompasses the existence of private establishments that provide these long-term care services, in</w:t>
      </w:r>
      <w:r w:rsidR="00E416DF" w:rsidRPr="00820E1E">
        <w:rPr>
          <w:rFonts w:ascii="Times New Roman" w:hAnsi="Times New Roman" w:cs="Times New Roman"/>
          <w:bCs/>
          <w:noProof/>
          <w:lang w:val="en-US"/>
        </w:rPr>
        <w:t xml:space="preserve"> its</w:t>
      </w:r>
      <w:r w:rsidRPr="00820E1E">
        <w:rPr>
          <w:rFonts w:ascii="Times New Roman" w:hAnsi="Times New Roman" w:cs="Times New Roman"/>
          <w:bCs/>
          <w:noProof/>
          <w:lang w:val="en-US"/>
        </w:rPr>
        <w:t xml:space="preserve"> arts. 3(e), 5, 35(c, g, h, i, ñ and r), 52 to 56, 63 to 66. In turn, its Regulation Executive Decree No. 30438-MP, in its articles 3, 6, 13, 28 inc. a), b), c), j), 38 to 45, contains similar regulations. Executive Decree No. 37165-S, of June 4, 2012, also establishes regulations for the provision of long-term care services for the elderly.</w:t>
      </w:r>
    </w:p>
    <w:p w14:paraId="0574FDD1" w14:textId="77777777" w:rsidR="001B120B" w:rsidRPr="00820E1E" w:rsidRDefault="001B120B" w:rsidP="00025160">
      <w:pPr>
        <w:pStyle w:val="NoSpacing"/>
        <w:jc w:val="both"/>
        <w:rPr>
          <w:rFonts w:ascii="Times New Roman" w:hAnsi="Times New Roman" w:cs="Times New Roman"/>
          <w:bCs/>
          <w:noProof/>
          <w:lang w:val="en-US"/>
        </w:rPr>
      </w:pPr>
    </w:p>
    <w:p w14:paraId="356C8835" w14:textId="77777777" w:rsidR="00CC5ADD" w:rsidRPr="00025160" w:rsidRDefault="00CC5ADD" w:rsidP="00025160">
      <w:pPr>
        <w:pStyle w:val="NoSpacing"/>
        <w:jc w:val="both"/>
        <w:rPr>
          <w:rFonts w:ascii="Times New Roman" w:hAnsi="Times New Roman" w:cs="Times New Roman"/>
          <w:i/>
          <w:lang w:val="en-US"/>
        </w:rPr>
      </w:pPr>
      <w:r w:rsidRPr="00025160">
        <w:rPr>
          <w:rFonts w:ascii="Times New Roman" w:hAnsi="Times New Roman" w:cs="Times New Roman"/>
          <w:i/>
          <w:lang w:val="en-US"/>
        </w:rPr>
        <w:t>Normative elements</w:t>
      </w:r>
    </w:p>
    <w:p w14:paraId="1FB22DED" w14:textId="51924E9F" w:rsidR="00CC5ADD" w:rsidRPr="00025160" w:rsidRDefault="00CC5ADD" w:rsidP="00025160">
      <w:pPr>
        <w:pStyle w:val="NoSpacing"/>
        <w:numPr>
          <w:ilvl w:val="0"/>
          <w:numId w:val="3"/>
        </w:numPr>
        <w:jc w:val="both"/>
        <w:rPr>
          <w:rFonts w:ascii="Times New Roman" w:hAnsi="Times New Roman" w:cs="Times New Roman"/>
          <w:i/>
          <w:lang w:val="en-US"/>
        </w:rPr>
      </w:pPr>
      <w:r w:rsidRPr="00025160">
        <w:rPr>
          <w:rFonts w:ascii="Times New Roman" w:hAnsi="Times New Roman" w:cs="Times New Roman"/>
          <w:i/>
          <w:lang w:val="en-US"/>
        </w:rPr>
        <w:t>What are the key normative elements of the right to long-term and palliative care? Please provide references to existing laws and standards where applicable.</w:t>
      </w:r>
    </w:p>
    <w:p w14:paraId="11989A51" w14:textId="77777777" w:rsidR="00CC5ADD" w:rsidRPr="00025160" w:rsidRDefault="00CC5ADD" w:rsidP="00025160">
      <w:pPr>
        <w:pStyle w:val="NoSpacing"/>
        <w:jc w:val="both"/>
        <w:rPr>
          <w:rFonts w:ascii="Times New Roman" w:hAnsi="Times New Roman" w:cs="Times New Roman"/>
          <w:lang w:val="en-US"/>
        </w:rPr>
      </w:pPr>
    </w:p>
    <w:p w14:paraId="2664D844" w14:textId="71449EA4" w:rsidR="00CC5ADD" w:rsidRPr="00820E1E" w:rsidRDefault="001B120B" w:rsidP="00025160">
      <w:pPr>
        <w:pStyle w:val="NoSpacing"/>
        <w:jc w:val="both"/>
        <w:rPr>
          <w:rFonts w:ascii="Times New Roman" w:hAnsi="Times New Roman" w:cs="Times New Roman"/>
          <w:bCs/>
          <w:noProof/>
          <w:lang w:val="en-US"/>
        </w:rPr>
      </w:pPr>
      <w:r w:rsidRPr="00820E1E">
        <w:rPr>
          <w:rFonts w:ascii="Times New Roman" w:hAnsi="Times New Roman" w:cs="Times New Roman"/>
          <w:bCs/>
          <w:noProof/>
          <w:lang w:val="en-US"/>
        </w:rPr>
        <w:t xml:space="preserve">The right to receive a comprehensive quality of health and social services </w:t>
      </w:r>
      <w:r w:rsidR="00CC5ADD" w:rsidRPr="00820E1E">
        <w:rPr>
          <w:rFonts w:ascii="Times New Roman" w:hAnsi="Times New Roman" w:cs="Times New Roman"/>
          <w:bCs/>
          <w:noProof/>
          <w:lang w:val="en-US"/>
        </w:rPr>
        <w:t>(</w:t>
      </w:r>
      <w:r w:rsidRPr="00820E1E">
        <w:rPr>
          <w:rFonts w:ascii="Times New Roman" w:hAnsi="Times New Roman" w:cs="Times New Roman"/>
          <w:bCs/>
          <w:noProof/>
          <w:lang w:val="en-US"/>
        </w:rPr>
        <w:t>A</w:t>
      </w:r>
      <w:r w:rsidR="00CC5ADD" w:rsidRPr="00820E1E">
        <w:rPr>
          <w:rFonts w:ascii="Times New Roman" w:hAnsi="Times New Roman" w:cs="Times New Roman"/>
          <w:bCs/>
          <w:noProof/>
          <w:lang w:val="en-US"/>
        </w:rPr>
        <w:t>rt. 12</w:t>
      </w:r>
      <w:r w:rsidRPr="00820E1E">
        <w:rPr>
          <w:rFonts w:ascii="Times New Roman" w:hAnsi="Times New Roman" w:cs="Times New Roman"/>
          <w:bCs/>
          <w:noProof/>
          <w:lang w:val="en-US"/>
        </w:rPr>
        <w:t xml:space="preserve">, Law </w:t>
      </w:r>
      <w:r w:rsidR="00CC5ADD" w:rsidRPr="00820E1E">
        <w:rPr>
          <w:rFonts w:ascii="Times New Roman" w:hAnsi="Times New Roman" w:cs="Times New Roman"/>
          <w:bCs/>
          <w:noProof/>
          <w:lang w:val="en-US"/>
        </w:rPr>
        <w:t>No. 9394).</w:t>
      </w:r>
    </w:p>
    <w:p w14:paraId="05C95D15" w14:textId="18FAB514" w:rsidR="00CC5ADD" w:rsidRPr="00820E1E" w:rsidRDefault="001B120B" w:rsidP="00025160">
      <w:pPr>
        <w:pStyle w:val="NoSpacing"/>
        <w:jc w:val="both"/>
        <w:rPr>
          <w:rFonts w:ascii="Times New Roman" w:hAnsi="Times New Roman" w:cs="Times New Roman"/>
          <w:bCs/>
          <w:noProof/>
          <w:lang w:val="en-US"/>
        </w:rPr>
      </w:pPr>
      <w:r w:rsidRPr="00820E1E">
        <w:rPr>
          <w:rFonts w:ascii="Times New Roman" w:hAnsi="Times New Roman" w:cs="Times New Roman"/>
          <w:bCs/>
          <w:noProof/>
          <w:lang w:val="en-US"/>
        </w:rPr>
        <w:t xml:space="preserve">The right to have establishments and to have access to them </w:t>
      </w:r>
      <w:r w:rsidR="00CC5ADD" w:rsidRPr="00820E1E">
        <w:rPr>
          <w:rFonts w:ascii="Times New Roman" w:hAnsi="Times New Roman" w:cs="Times New Roman"/>
          <w:bCs/>
          <w:noProof/>
          <w:lang w:val="en-US"/>
        </w:rPr>
        <w:t>(art</w:t>
      </w:r>
      <w:r w:rsidRPr="00820E1E">
        <w:rPr>
          <w:rFonts w:ascii="Times New Roman" w:hAnsi="Times New Roman" w:cs="Times New Roman"/>
          <w:bCs/>
          <w:noProof/>
          <w:lang w:val="en-US"/>
        </w:rPr>
        <w:t>s</w:t>
      </w:r>
      <w:r w:rsidR="00CC5ADD" w:rsidRPr="00820E1E">
        <w:rPr>
          <w:rFonts w:ascii="Times New Roman" w:hAnsi="Times New Roman" w:cs="Times New Roman"/>
          <w:bCs/>
          <w:noProof/>
          <w:lang w:val="en-US"/>
        </w:rPr>
        <w:t>. 3</w:t>
      </w:r>
      <w:r w:rsidRPr="00820E1E">
        <w:rPr>
          <w:rFonts w:ascii="Times New Roman" w:hAnsi="Times New Roman" w:cs="Times New Roman"/>
          <w:bCs/>
          <w:noProof/>
          <w:lang w:val="en-US"/>
        </w:rPr>
        <w:t>(</w:t>
      </w:r>
      <w:r w:rsidR="00CC5ADD" w:rsidRPr="00820E1E">
        <w:rPr>
          <w:rFonts w:ascii="Times New Roman" w:hAnsi="Times New Roman" w:cs="Times New Roman"/>
          <w:bCs/>
          <w:noProof/>
          <w:lang w:val="en-US"/>
        </w:rPr>
        <w:t>e</w:t>
      </w:r>
      <w:r w:rsidRPr="00820E1E">
        <w:rPr>
          <w:rFonts w:ascii="Times New Roman" w:hAnsi="Times New Roman" w:cs="Times New Roman"/>
          <w:bCs/>
          <w:noProof/>
          <w:lang w:val="en-US"/>
        </w:rPr>
        <w:t xml:space="preserve">,) </w:t>
      </w:r>
      <w:r w:rsidR="00CC5ADD" w:rsidRPr="00820E1E">
        <w:rPr>
          <w:rFonts w:ascii="Times New Roman" w:hAnsi="Times New Roman" w:cs="Times New Roman"/>
          <w:bCs/>
          <w:noProof/>
          <w:lang w:val="en-US"/>
        </w:rPr>
        <w:t>5, 35</w:t>
      </w:r>
      <w:r w:rsidRPr="00820E1E">
        <w:rPr>
          <w:rFonts w:ascii="Times New Roman" w:hAnsi="Times New Roman" w:cs="Times New Roman"/>
          <w:bCs/>
          <w:noProof/>
          <w:lang w:val="en-US"/>
        </w:rPr>
        <w:t>(</w:t>
      </w:r>
      <w:r w:rsidR="00CC5ADD" w:rsidRPr="00820E1E">
        <w:rPr>
          <w:rFonts w:ascii="Times New Roman" w:hAnsi="Times New Roman" w:cs="Times New Roman"/>
          <w:bCs/>
          <w:noProof/>
          <w:lang w:val="en-US"/>
        </w:rPr>
        <w:t>c, g, h</w:t>
      </w:r>
      <w:r w:rsidRPr="00820E1E">
        <w:rPr>
          <w:rFonts w:ascii="Times New Roman" w:hAnsi="Times New Roman" w:cs="Times New Roman"/>
          <w:bCs/>
          <w:noProof/>
          <w:lang w:val="en-US"/>
        </w:rPr>
        <w:t xml:space="preserve">, </w:t>
      </w:r>
      <w:r w:rsidR="00CC5ADD" w:rsidRPr="00820E1E">
        <w:rPr>
          <w:rFonts w:ascii="Times New Roman" w:hAnsi="Times New Roman" w:cs="Times New Roman"/>
          <w:bCs/>
          <w:noProof/>
          <w:lang w:val="en-US"/>
        </w:rPr>
        <w:t>i</w:t>
      </w:r>
      <w:r w:rsidRPr="00820E1E">
        <w:rPr>
          <w:rFonts w:ascii="Times New Roman" w:hAnsi="Times New Roman" w:cs="Times New Roman"/>
          <w:bCs/>
          <w:noProof/>
          <w:lang w:val="en-US"/>
        </w:rPr>
        <w:t xml:space="preserve">, </w:t>
      </w:r>
      <w:r w:rsidR="00CC5ADD" w:rsidRPr="00820E1E">
        <w:rPr>
          <w:rFonts w:ascii="Times New Roman" w:hAnsi="Times New Roman" w:cs="Times New Roman"/>
          <w:bCs/>
          <w:noProof/>
          <w:lang w:val="en-US"/>
        </w:rPr>
        <w:t>ñ</w:t>
      </w:r>
      <w:r w:rsidRPr="00820E1E">
        <w:rPr>
          <w:rFonts w:ascii="Times New Roman" w:hAnsi="Times New Roman" w:cs="Times New Roman"/>
          <w:bCs/>
          <w:noProof/>
          <w:lang w:val="en-US"/>
        </w:rPr>
        <w:t>, and r</w:t>
      </w:r>
      <w:r w:rsidR="00CC5ADD" w:rsidRPr="00820E1E">
        <w:rPr>
          <w:rFonts w:ascii="Times New Roman" w:hAnsi="Times New Roman" w:cs="Times New Roman"/>
          <w:bCs/>
          <w:noProof/>
          <w:lang w:val="en-US"/>
        </w:rPr>
        <w:t xml:space="preserve">), 52 </w:t>
      </w:r>
      <w:r w:rsidRPr="00820E1E">
        <w:rPr>
          <w:rFonts w:ascii="Times New Roman" w:hAnsi="Times New Roman" w:cs="Times New Roman"/>
          <w:bCs/>
          <w:noProof/>
          <w:lang w:val="en-US"/>
        </w:rPr>
        <w:t>to</w:t>
      </w:r>
      <w:r w:rsidR="00CC5ADD" w:rsidRPr="00820E1E">
        <w:rPr>
          <w:rFonts w:ascii="Times New Roman" w:hAnsi="Times New Roman" w:cs="Times New Roman"/>
          <w:bCs/>
          <w:noProof/>
          <w:lang w:val="en-US"/>
        </w:rPr>
        <w:t xml:space="preserve"> 56,  63 </w:t>
      </w:r>
      <w:r w:rsidRPr="00820E1E">
        <w:rPr>
          <w:rFonts w:ascii="Times New Roman" w:hAnsi="Times New Roman" w:cs="Times New Roman"/>
          <w:bCs/>
          <w:noProof/>
          <w:lang w:val="en-US"/>
        </w:rPr>
        <w:t>to</w:t>
      </w:r>
      <w:r w:rsidR="00CC5ADD" w:rsidRPr="00820E1E">
        <w:rPr>
          <w:rFonts w:ascii="Times New Roman" w:hAnsi="Times New Roman" w:cs="Times New Roman"/>
          <w:bCs/>
          <w:noProof/>
          <w:lang w:val="en-US"/>
        </w:rPr>
        <w:t xml:space="preserve"> 66, </w:t>
      </w:r>
      <w:r w:rsidRPr="00820E1E">
        <w:rPr>
          <w:rFonts w:ascii="Times New Roman" w:hAnsi="Times New Roman" w:cs="Times New Roman"/>
          <w:bCs/>
          <w:noProof/>
          <w:lang w:val="en-US"/>
        </w:rPr>
        <w:t>Law</w:t>
      </w:r>
      <w:r w:rsidR="00CC5ADD" w:rsidRPr="00820E1E">
        <w:rPr>
          <w:rFonts w:ascii="Times New Roman" w:hAnsi="Times New Roman" w:cs="Times New Roman"/>
          <w:bCs/>
          <w:noProof/>
          <w:lang w:val="en-US"/>
        </w:rPr>
        <w:t xml:space="preserve"> No. 7935).</w:t>
      </w:r>
    </w:p>
    <w:p w14:paraId="1904A0D5" w14:textId="74DEF9EF" w:rsidR="00CC5ADD" w:rsidRPr="00820E1E" w:rsidRDefault="001B120B" w:rsidP="00025160">
      <w:pPr>
        <w:pStyle w:val="NoSpacing"/>
        <w:jc w:val="both"/>
        <w:rPr>
          <w:rFonts w:ascii="Times New Roman" w:hAnsi="Times New Roman" w:cs="Times New Roman"/>
          <w:bCs/>
          <w:noProof/>
          <w:lang w:val="en-US"/>
        </w:rPr>
      </w:pPr>
      <w:r w:rsidRPr="00820E1E">
        <w:rPr>
          <w:rFonts w:ascii="Times New Roman" w:hAnsi="Times New Roman" w:cs="Times New Roman"/>
          <w:bCs/>
          <w:noProof/>
          <w:lang w:val="en-US"/>
        </w:rPr>
        <w:t>The obligation of the State to provide special protection (Article 51 of the Constitution).</w:t>
      </w:r>
      <w:r w:rsidR="00025160" w:rsidRPr="00820E1E">
        <w:rPr>
          <w:rFonts w:ascii="Times New Roman" w:hAnsi="Times New Roman" w:cs="Times New Roman"/>
          <w:bCs/>
          <w:noProof/>
          <w:lang w:val="en-US"/>
        </w:rPr>
        <w:t xml:space="preserve"> The obligation of the State is to issue a regulation that allows to articulate and strenghten the long-stay homes of the elderly persons for the development and implementation of activities related to basic care, personal hygiene, support in activities of daily living, nutrition, rehabilitation, recreation, nutrition, mental simulation, with special emphasis on those who are at social risk (Executive Decree No. 37165-S).</w:t>
      </w:r>
    </w:p>
    <w:p w14:paraId="0C9DBAEF" w14:textId="77777777" w:rsidR="00CC5ADD" w:rsidRPr="00820E1E" w:rsidRDefault="00CC5ADD" w:rsidP="00025160">
      <w:pPr>
        <w:pStyle w:val="NoSpacing"/>
        <w:jc w:val="both"/>
        <w:rPr>
          <w:rFonts w:ascii="Times New Roman" w:hAnsi="Times New Roman" w:cs="Times New Roman"/>
          <w:lang w:val="en-US"/>
        </w:rPr>
      </w:pPr>
    </w:p>
    <w:p w14:paraId="5BF2A81B" w14:textId="753A808B" w:rsidR="00025160" w:rsidRPr="00025160" w:rsidRDefault="00CC5ADD" w:rsidP="00025160">
      <w:pPr>
        <w:pStyle w:val="ListParagraph"/>
        <w:numPr>
          <w:ilvl w:val="0"/>
          <w:numId w:val="3"/>
        </w:numPr>
        <w:jc w:val="both"/>
        <w:rPr>
          <w:i/>
          <w:sz w:val="22"/>
          <w:szCs w:val="22"/>
        </w:rPr>
      </w:pPr>
      <w:r w:rsidRPr="00025160">
        <w:rPr>
          <w:i/>
          <w:sz w:val="22"/>
          <w:szCs w:val="22"/>
        </w:rPr>
        <w:t xml:space="preserve">How should </w:t>
      </w:r>
      <w:r w:rsidR="00025160">
        <w:rPr>
          <w:i/>
          <w:sz w:val="22"/>
          <w:szCs w:val="22"/>
        </w:rPr>
        <w:t>l</w:t>
      </w:r>
      <w:r w:rsidRPr="00025160">
        <w:rPr>
          <w:i/>
          <w:sz w:val="22"/>
          <w:szCs w:val="22"/>
        </w:rPr>
        <w:t xml:space="preserve">ong-term core and </w:t>
      </w:r>
      <w:r w:rsidR="00025160" w:rsidRPr="00025160">
        <w:rPr>
          <w:i/>
          <w:sz w:val="22"/>
          <w:szCs w:val="22"/>
        </w:rPr>
        <w:t>palliative</w:t>
      </w:r>
      <w:r w:rsidRPr="00025160">
        <w:rPr>
          <w:i/>
          <w:sz w:val="22"/>
          <w:szCs w:val="22"/>
        </w:rPr>
        <w:t xml:space="preserve"> core be legally defined?</w:t>
      </w:r>
    </w:p>
    <w:p w14:paraId="37DF42C6" w14:textId="77777777" w:rsidR="00025160" w:rsidRPr="00820E1E" w:rsidRDefault="00025160" w:rsidP="00025160">
      <w:pPr>
        <w:jc w:val="both"/>
        <w:rPr>
          <w:bCs/>
          <w:noProof/>
          <w:sz w:val="22"/>
          <w:szCs w:val="22"/>
        </w:rPr>
      </w:pPr>
    </w:p>
    <w:p w14:paraId="52873678" w14:textId="0BF4A8C6" w:rsidR="00CC5ADD" w:rsidRPr="00820E1E" w:rsidRDefault="00025160" w:rsidP="00025160">
      <w:pPr>
        <w:jc w:val="both"/>
        <w:rPr>
          <w:bCs/>
          <w:noProof/>
          <w:sz w:val="22"/>
          <w:szCs w:val="22"/>
        </w:rPr>
      </w:pPr>
      <w:r w:rsidRPr="00820E1E">
        <w:rPr>
          <w:bCs/>
          <w:noProof/>
          <w:sz w:val="22"/>
          <w:szCs w:val="22"/>
        </w:rPr>
        <w:t>According to the provisions of Article 12, Law</w:t>
      </w:r>
      <w:r w:rsidR="00CC5ADD" w:rsidRPr="00820E1E">
        <w:rPr>
          <w:bCs/>
          <w:noProof/>
          <w:sz w:val="22"/>
          <w:szCs w:val="22"/>
        </w:rPr>
        <w:t xml:space="preserve"> No. 9394.</w:t>
      </w:r>
    </w:p>
    <w:p w14:paraId="43FB7B1D" w14:textId="77777777" w:rsidR="00025160" w:rsidRPr="00820E1E" w:rsidRDefault="00025160" w:rsidP="00025160">
      <w:pPr>
        <w:jc w:val="both"/>
        <w:rPr>
          <w:bCs/>
          <w:noProof/>
          <w:sz w:val="22"/>
          <w:szCs w:val="22"/>
        </w:rPr>
      </w:pPr>
    </w:p>
    <w:p w14:paraId="28416A98" w14:textId="77777777" w:rsidR="00CC5ADD" w:rsidRPr="00025160" w:rsidRDefault="00CC5ADD" w:rsidP="00025160">
      <w:pPr>
        <w:pStyle w:val="NoSpacing"/>
        <w:jc w:val="both"/>
        <w:rPr>
          <w:rFonts w:ascii="Times New Roman" w:hAnsi="Times New Roman" w:cs="Times New Roman"/>
          <w:i/>
          <w:lang w:val="en-US"/>
        </w:rPr>
      </w:pPr>
      <w:r w:rsidRPr="00025160">
        <w:rPr>
          <w:rFonts w:ascii="Times New Roman" w:hAnsi="Times New Roman" w:cs="Times New Roman"/>
          <w:i/>
          <w:lang w:val="en-US"/>
        </w:rPr>
        <w:t>Implementation</w:t>
      </w:r>
    </w:p>
    <w:p w14:paraId="70A30A41" w14:textId="5F01B6F7" w:rsidR="00CC5ADD" w:rsidRPr="00025160" w:rsidRDefault="00CC5ADD" w:rsidP="00736AD1">
      <w:pPr>
        <w:pStyle w:val="NoSpacing"/>
        <w:numPr>
          <w:ilvl w:val="0"/>
          <w:numId w:val="3"/>
        </w:numPr>
        <w:jc w:val="both"/>
        <w:rPr>
          <w:rFonts w:ascii="Times New Roman" w:hAnsi="Times New Roman" w:cs="Times New Roman"/>
          <w:i/>
          <w:lang w:val="en-US"/>
        </w:rPr>
      </w:pPr>
      <w:r w:rsidRPr="00025160">
        <w:rPr>
          <w:rFonts w:ascii="Times New Roman" w:hAnsi="Times New Roman" w:cs="Times New Roman"/>
          <w:i/>
          <w:lang w:val="en-US"/>
        </w:rPr>
        <w:t>What are the policies and programs adopted by your country to guarantee older persons</w:t>
      </w:r>
      <w:r w:rsidR="007F15EE">
        <w:rPr>
          <w:rFonts w:ascii="Times New Roman" w:hAnsi="Times New Roman" w:cs="Times New Roman"/>
          <w:i/>
          <w:lang w:val="en-US"/>
        </w:rPr>
        <w:t>’</w:t>
      </w:r>
      <w:r w:rsidRPr="00025160">
        <w:rPr>
          <w:rFonts w:ascii="Times New Roman" w:hAnsi="Times New Roman" w:cs="Times New Roman"/>
          <w:i/>
          <w:lang w:val="en-US"/>
        </w:rPr>
        <w:t xml:space="preserve"> enjoyment of their right to long-term and palliative care?</w:t>
      </w:r>
    </w:p>
    <w:p w14:paraId="39CD52EE" w14:textId="77777777" w:rsidR="00CC5ADD" w:rsidRPr="00025160" w:rsidRDefault="00CC5ADD" w:rsidP="00025160">
      <w:pPr>
        <w:pStyle w:val="NoSpacing"/>
        <w:jc w:val="both"/>
        <w:rPr>
          <w:rFonts w:ascii="Times New Roman" w:hAnsi="Times New Roman" w:cs="Times New Roman"/>
          <w:lang w:val="en-US"/>
        </w:rPr>
      </w:pPr>
    </w:p>
    <w:p w14:paraId="35C5036C" w14:textId="2D147C47" w:rsidR="00025160" w:rsidRPr="00820E1E" w:rsidRDefault="00025160" w:rsidP="00736AD1">
      <w:pPr>
        <w:pStyle w:val="HTMLPreformatted"/>
        <w:shd w:val="clear" w:color="auto" w:fill="FFFFFF"/>
        <w:jc w:val="both"/>
        <w:rPr>
          <w:rFonts w:ascii="Times New Roman" w:eastAsiaTheme="minorHAnsi" w:hAnsi="Times New Roman" w:cs="Times New Roman"/>
          <w:bCs/>
          <w:noProof/>
          <w:sz w:val="22"/>
          <w:szCs w:val="22"/>
          <w:lang w:val="en-US" w:eastAsia="en-US"/>
        </w:rPr>
      </w:pPr>
      <w:r w:rsidRPr="00820E1E">
        <w:rPr>
          <w:rFonts w:ascii="Times New Roman" w:eastAsiaTheme="minorHAnsi" w:hAnsi="Times New Roman" w:cs="Times New Roman"/>
          <w:bCs/>
          <w:noProof/>
          <w:sz w:val="22"/>
          <w:szCs w:val="22"/>
          <w:lang w:val="en-US" w:eastAsia="en-US"/>
        </w:rPr>
        <w:t>The National Policy on Aging 2011-2021, (Decree No. 38036-MP-MBSF of November 28, 2013</w:t>
      </w:r>
      <w:r w:rsidR="007F15EE" w:rsidRPr="00820E1E">
        <w:rPr>
          <w:rFonts w:ascii="Times New Roman" w:eastAsiaTheme="minorHAnsi" w:hAnsi="Times New Roman" w:cs="Times New Roman"/>
          <w:bCs/>
          <w:noProof/>
          <w:sz w:val="22"/>
          <w:szCs w:val="22"/>
          <w:lang w:val="en-US" w:eastAsia="en-US"/>
        </w:rPr>
        <w:t>)</w:t>
      </w:r>
      <w:r w:rsidRPr="00820E1E">
        <w:rPr>
          <w:rFonts w:ascii="Times New Roman" w:eastAsiaTheme="minorHAnsi" w:hAnsi="Times New Roman" w:cs="Times New Roman"/>
          <w:bCs/>
          <w:noProof/>
          <w:sz w:val="22"/>
          <w:szCs w:val="22"/>
          <w:lang w:val="en-US" w:eastAsia="en-US"/>
        </w:rPr>
        <w:t xml:space="preserve">, within strategic objective number five, includes measures to ‘ensure compliance with human rights in health for the elderly, especially for those who are in </w:t>
      </w:r>
      <w:r w:rsidR="00736AD1" w:rsidRPr="00820E1E">
        <w:rPr>
          <w:rFonts w:ascii="Times New Roman" w:eastAsiaTheme="minorHAnsi" w:hAnsi="Times New Roman" w:cs="Times New Roman"/>
          <w:bCs/>
          <w:noProof/>
          <w:sz w:val="22"/>
          <w:szCs w:val="22"/>
          <w:lang w:val="en-US" w:eastAsia="en-US"/>
        </w:rPr>
        <w:t>terminal</w:t>
      </w:r>
      <w:r w:rsidRPr="00820E1E">
        <w:rPr>
          <w:rFonts w:ascii="Times New Roman" w:eastAsiaTheme="minorHAnsi" w:hAnsi="Times New Roman" w:cs="Times New Roman"/>
          <w:bCs/>
          <w:noProof/>
          <w:sz w:val="22"/>
          <w:szCs w:val="22"/>
          <w:lang w:val="en-US" w:eastAsia="en-US"/>
        </w:rPr>
        <w:t xml:space="preserve"> phase</w:t>
      </w:r>
      <w:r w:rsidR="00736AD1" w:rsidRPr="00820E1E">
        <w:rPr>
          <w:rFonts w:ascii="Times New Roman" w:eastAsiaTheme="minorHAnsi" w:hAnsi="Times New Roman" w:cs="Times New Roman"/>
          <w:bCs/>
          <w:noProof/>
          <w:sz w:val="22"/>
          <w:szCs w:val="22"/>
          <w:lang w:val="en-US" w:eastAsia="en-US"/>
        </w:rPr>
        <w:t xml:space="preserve">, and to ensure </w:t>
      </w:r>
      <w:r w:rsidRPr="00820E1E">
        <w:rPr>
          <w:rFonts w:ascii="Times New Roman" w:eastAsiaTheme="minorHAnsi" w:hAnsi="Times New Roman" w:cs="Times New Roman"/>
          <w:bCs/>
          <w:noProof/>
          <w:sz w:val="22"/>
          <w:szCs w:val="22"/>
          <w:lang w:val="en-US" w:eastAsia="en-US"/>
        </w:rPr>
        <w:t>a dignified, equal, equitable and decent treatment</w:t>
      </w:r>
      <w:r w:rsidR="00736AD1" w:rsidRPr="00820E1E">
        <w:rPr>
          <w:rFonts w:ascii="Times New Roman" w:eastAsiaTheme="minorHAnsi" w:hAnsi="Times New Roman" w:cs="Times New Roman"/>
          <w:bCs/>
          <w:noProof/>
          <w:sz w:val="22"/>
          <w:szCs w:val="22"/>
          <w:lang w:val="en-US" w:eastAsia="en-US"/>
        </w:rPr>
        <w:t xml:space="preserve">’. Costa Rican social security provides </w:t>
      </w:r>
      <w:r w:rsidRPr="00820E1E">
        <w:rPr>
          <w:rFonts w:ascii="Times New Roman" w:eastAsiaTheme="minorHAnsi" w:hAnsi="Times New Roman" w:cs="Times New Roman"/>
          <w:bCs/>
          <w:noProof/>
          <w:sz w:val="22"/>
          <w:szCs w:val="22"/>
          <w:lang w:val="en-US" w:eastAsia="en-US"/>
        </w:rPr>
        <w:t xml:space="preserve">a pain control and palliative care network, which forms </w:t>
      </w:r>
      <w:r w:rsidR="00E416DF" w:rsidRPr="00820E1E">
        <w:rPr>
          <w:rFonts w:ascii="Times New Roman" w:eastAsiaTheme="minorHAnsi" w:hAnsi="Times New Roman" w:cs="Times New Roman"/>
          <w:bCs/>
          <w:noProof/>
          <w:sz w:val="22"/>
          <w:szCs w:val="22"/>
          <w:lang w:val="en-US" w:eastAsia="en-US"/>
        </w:rPr>
        <w:t xml:space="preserve">a </w:t>
      </w:r>
      <w:r w:rsidRPr="00820E1E">
        <w:rPr>
          <w:rFonts w:ascii="Times New Roman" w:eastAsiaTheme="minorHAnsi" w:hAnsi="Times New Roman" w:cs="Times New Roman"/>
          <w:bCs/>
          <w:noProof/>
          <w:sz w:val="22"/>
          <w:szCs w:val="22"/>
          <w:lang w:val="en-US" w:eastAsia="en-US"/>
        </w:rPr>
        <w:t xml:space="preserve">part of the comprehensive care </w:t>
      </w:r>
      <w:r w:rsidR="00736AD1" w:rsidRPr="00820E1E">
        <w:rPr>
          <w:rFonts w:ascii="Times New Roman" w:eastAsiaTheme="minorHAnsi" w:hAnsi="Times New Roman" w:cs="Times New Roman"/>
          <w:bCs/>
          <w:noProof/>
          <w:sz w:val="22"/>
          <w:szCs w:val="22"/>
          <w:lang w:val="en-US" w:eastAsia="en-US"/>
        </w:rPr>
        <w:t>services facilitated by the National Council for this population</w:t>
      </w:r>
      <w:r w:rsidRPr="00820E1E">
        <w:rPr>
          <w:rFonts w:ascii="Times New Roman" w:eastAsiaTheme="minorHAnsi" w:hAnsi="Times New Roman" w:cs="Times New Roman"/>
          <w:bCs/>
          <w:noProof/>
          <w:sz w:val="22"/>
          <w:szCs w:val="22"/>
          <w:lang w:val="en-US" w:eastAsia="en-US"/>
        </w:rPr>
        <w:t>.</w:t>
      </w:r>
    </w:p>
    <w:p w14:paraId="7EC9CCAD" w14:textId="5FD51352" w:rsidR="00025160" w:rsidRPr="00820E1E" w:rsidRDefault="00025160" w:rsidP="00025160">
      <w:pPr>
        <w:pStyle w:val="HTMLPreformatted"/>
        <w:shd w:val="clear" w:color="auto" w:fill="FFFFFF"/>
        <w:jc w:val="both"/>
        <w:rPr>
          <w:rFonts w:ascii="Times New Roman" w:eastAsiaTheme="minorHAnsi" w:hAnsi="Times New Roman" w:cs="Times New Roman"/>
          <w:bCs/>
          <w:noProof/>
          <w:sz w:val="22"/>
          <w:szCs w:val="22"/>
          <w:lang w:val="en-US" w:eastAsia="en-US"/>
        </w:rPr>
      </w:pPr>
      <w:r w:rsidRPr="00820E1E">
        <w:rPr>
          <w:rFonts w:ascii="Times New Roman" w:eastAsiaTheme="minorHAnsi" w:hAnsi="Times New Roman" w:cs="Times New Roman"/>
          <w:bCs/>
          <w:noProof/>
          <w:sz w:val="22"/>
          <w:szCs w:val="22"/>
          <w:lang w:val="en-US" w:eastAsia="en-US"/>
        </w:rPr>
        <w:t>In addition, through its programs, CONAPAM grants public resources specifically for private legal entities that serve the elderly population, which include those that require palliative and long-term care.</w:t>
      </w:r>
    </w:p>
    <w:p w14:paraId="7C683C0F" w14:textId="77777777" w:rsidR="00CC5ADD" w:rsidRPr="00820E1E" w:rsidRDefault="00CC5ADD" w:rsidP="00025160">
      <w:pPr>
        <w:pStyle w:val="NoSpacing"/>
        <w:jc w:val="both"/>
        <w:rPr>
          <w:rFonts w:ascii="Times New Roman" w:hAnsi="Times New Roman" w:cs="Times New Roman"/>
          <w:lang w:val="en-US"/>
        </w:rPr>
      </w:pPr>
    </w:p>
    <w:p w14:paraId="45D508F4" w14:textId="440D1EF2" w:rsidR="00CC5ADD" w:rsidRPr="00736AD1" w:rsidRDefault="00CC5ADD" w:rsidP="00736AD1">
      <w:pPr>
        <w:pStyle w:val="ListParagraph"/>
        <w:numPr>
          <w:ilvl w:val="0"/>
          <w:numId w:val="3"/>
        </w:numPr>
        <w:jc w:val="both"/>
        <w:rPr>
          <w:i/>
          <w:sz w:val="22"/>
          <w:szCs w:val="22"/>
        </w:rPr>
      </w:pPr>
      <w:r w:rsidRPr="00736AD1">
        <w:rPr>
          <w:i/>
          <w:sz w:val="22"/>
          <w:szCs w:val="22"/>
        </w:rPr>
        <w:lastRenderedPageBreak/>
        <w:t>What are the best practices and main challenges in adopting and implementing a normative framework to implement these rights?</w:t>
      </w:r>
    </w:p>
    <w:p w14:paraId="4976C59F" w14:textId="77777777" w:rsidR="00736AD1" w:rsidRPr="00736AD1" w:rsidRDefault="00736AD1" w:rsidP="00736AD1">
      <w:pPr>
        <w:pStyle w:val="ListParagraph"/>
        <w:jc w:val="both"/>
        <w:rPr>
          <w:i/>
          <w:sz w:val="22"/>
          <w:szCs w:val="22"/>
        </w:rPr>
      </w:pPr>
    </w:p>
    <w:p w14:paraId="18C55C13" w14:textId="0C5318B8" w:rsidR="00CC5ADD" w:rsidRPr="00820E1E" w:rsidRDefault="00736AD1" w:rsidP="00025160">
      <w:pPr>
        <w:pStyle w:val="NoSpacing"/>
        <w:jc w:val="both"/>
        <w:rPr>
          <w:rFonts w:ascii="Times New Roman" w:hAnsi="Times New Roman" w:cs="Times New Roman"/>
          <w:noProof/>
          <w:lang w:val="en-US"/>
        </w:rPr>
      </w:pPr>
      <w:r w:rsidRPr="00820E1E">
        <w:rPr>
          <w:rFonts w:ascii="Times New Roman" w:hAnsi="Times New Roman" w:cs="Times New Roman"/>
          <w:noProof/>
          <w:lang w:val="en-US"/>
        </w:rPr>
        <w:t>Costa Rica has</w:t>
      </w:r>
      <w:r w:rsidR="00C94091" w:rsidRPr="00820E1E">
        <w:rPr>
          <w:rFonts w:ascii="Times New Roman" w:hAnsi="Times New Roman" w:cs="Times New Roman"/>
          <w:noProof/>
          <w:lang w:val="en-US"/>
        </w:rPr>
        <w:t xml:space="preserve">, </w:t>
      </w:r>
      <w:r w:rsidRPr="00820E1E">
        <w:rPr>
          <w:rFonts w:ascii="Times New Roman" w:hAnsi="Times New Roman" w:cs="Times New Roman"/>
          <w:noProof/>
          <w:lang w:val="en-US"/>
        </w:rPr>
        <w:t>at the community level</w:t>
      </w:r>
      <w:r w:rsidR="00C94091" w:rsidRPr="00820E1E">
        <w:rPr>
          <w:rFonts w:ascii="Times New Roman" w:hAnsi="Times New Roman" w:cs="Times New Roman"/>
          <w:noProof/>
          <w:lang w:val="en-US"/>
        </w:rPr>
        <w:t>,</w:t>
      </w:r>
      <w:r w:rsidRPr="00820E1E">
        <w:rPr>
          <w:rFonts w:ascii="Times New Roman" w:hAnsi="Times New Roman" w:cs="Times New Roman"/>
          <w:noProof/>
          <w:lang w:val="en-US"/>
        </w:rPr>
        <w:t xml:space="preserve"> 45 pain control and palliative care clinics, long-stay homes and care networks for older adults. </w:t>
      </w:r>
      <w:r w:rsidR="00A47682" w:rsidRPr="00820E1E">
        <w:rPr>
          <w:rFonts w:ascii="Times New Roman" w:hAnsi="Times New Roman" w:cs="Times New Roman"/>
          <w:noProof/>
          <w:lang w:val="en-US"/>
        </w:rPr>
        <w:t xml:space="preserve">The challenges include the strengthening of human and economic resources in order to expand coverage and improve the infrastructure to provide better care, as well as the standardization of procedures. </w:t>
      </w:r>
    </w:p>
    <w:p w14:paraId="0AA11075" w14:textId="77777777" w:rsidR="00CC5ADD" w:rsidRPr="00820E1E" w:rsidRDefault="00CC5ADD" w:rsidP="00025160">
      <w:pPr>
        <w:pStyle w:val="NoSpacing"/>
        <w:jc w:val="both"/>
        <w:rPr>
          <w:rFonts w:ascii="Times New Roman" w:hAnsi="Times New Roman" w:cs="Times New Roman"/>
          <w:lang w:val="en-US"/>
        </w:rPr>
      </w:pPr>
    </w:p>
    <w:p w14:paraId="600109F4" w14:textId="77777777" w:rsidR="00CC5ADD" w:rsidRPr="00025160" w:rsidRDefault="00CC5ADD" w:rsidP="00025160">
      <w:pPr>
        <w:pStyle w:val="NoSpacing"/>
        <w:jc w:val="both"/>
        <w:rPr>
          <w:rFonts w:ascii="Times New Roman" w:hAnsi="Times New Roman" w:cs="Times New Roman"/>
          <w:i/>
          <w:lang w:val="en-US"/>
        </w:rPr>
      </w:pPr>
      <w:r w:rsidRPr="00025160">
        <w:rPr>
          <w:rFonts w:ascii="Times New Roman" w:hAnsi="Times New Roman" w:cs="Times New Roman"/>
          <w:i/>
          <w:lang w:val="en-US"/>
        </w:rPr>
        <w:t>Equality and non-discrimination</w:t>
      </w:r>
    </w:p>
    <w:p w14:paraId="22E7D159" w14:textId="07C8CE08" w:rsidR="00CC5ADD" w:rsidRPr="00025160" w:rsidRDefault="00CC5ADD" w:rsidP="00D160A4">
      <w:pPr>
        <w:pStyle w:val="NoSpacing"/>
        <w:numPr>
          <w:ilvl w:val="0"/>
          <w:numId w:val="3"/>
        </w:numPr>
        <w:jc w:val="both"/>
        <w:rPr>
          <w:rFonts w:ascii="Times New Roman" w:hAnsi="Times New Roman" w:cs="Times New Roman"/>
          <w:i/>
          <w:lang w:val="en-US"/>
        </w:rPr>
      </w:pPr>
      <w:r w:rsidRPr="00025160">
        <w:rPr>
          <w:rFonts w:ascii="Times New Roman" w:hAnsi="Times New Roman" w:cs="Times New Roman"/>
          <w:i/>
          <w:lang w:val="en-US"/>
        </w:rPr>
        <w:t xml:space="preserve">Which are the measures adopted to ensure equitable access by older persons to the enjoyment of the right to long-term and palliative care, </w:t>
      </w:r>
      <w:r w:rsidR="00A47682" w:rsidRPr="00025160">
        <w:rPr>
          <w:rFonts w:ascii="Times New Roman" w:hAnsi="Times New Roman" w:cs="Times New Roman"/>
          <w:i/>
          <w:lang w:val="en-US"/>
        </w:rPr>
        <w:t>paying</w:t>
      </w:r>
      <w:r w:rsidRPr="00025160">
        <w:rPr>
          <w:rFonts w:ascii="Times New Roman" w:hAnsi="Times New Roman" w:cs="Times New Roman"/>
          <w:i/>
          <w:lang w:val="en-US"/>
        </w:rPr>
        <w:t xml:space="preserve"> special attention to those who are vulnerable or in vulnerable situation?</w:t>
      </w:r>
    </w:p>
    <w:p w14:paraId="325718E7" w14:textId="77777777" w:rsidR="00CC5ADD" w:rsidRPr="00025160" w:rsidRDefault="00CC5ADD" w:rsidP="00025160">
      <w:pPr>
        <w:pStyle w:val="NoSpacing"/>
        <w:jc w:val="both"/>
        <w:rPr>
          <w:rFonts w:ascii="Times New Roman" w:hAnsi="Times New Roman" w:cs="Times New Roman"/>
          <w:lang w:val="en-US"/>
        </w:rPr>
      </w:pPr>
    </w:p>
    <w:p w14:paraId="414F01FD" w14:textId="317ACD17" w:rsidR="00A47682" w:rsidRDefault="00A47682" w:rsidP="00025160">
      <w:pPr>
        <w:jc w:val="both"/>
        <w:rPr>
          <w:sz w:val="22"/>
          <w:szCs w:val="22"/>
        </w:rPr>
      </w:pPr>
      <w:r>
        <w:rPr>
          <w:sz w:val="22"/>
          <w:szCs w:val="22"/>
        </w:rPr>
        <w:t>E</w:t>
      </w:r>
      <w:r w:rsidRPr="00A47682">
        <w:rPr>
          <w:sz w:val="22"/>
          <w:szCs w:val="22"/>
        </w:rPr>
        <w:t xml:space="preserve">quitable access of the elderly to the enjoyment of the right to long-term palliative care, paying special attention to the vulnerable or </w:t>
      </w:r>
      <w:r w:rsidR="00C94091">
        <w:rPr>
          <w:sz w:val="22"/>
          <w:szCs w:val="22"/>
        </w:rPr>
        <w:t xml:space="preserve">to those in </w:t>
      </w:r>
      <w:r w:rsidRPr="00A47682">
        <w:rPr>
          <w:sz w:val="22"/>
          <w:szCs w:val="22"/>
        </w:rPr>
        <w:t>vulnerable</w:t>
      </w:r>
      <w:r w:rsidR="00C94091">
        <w:rPr>
          <w:sz w:val="22"/>
          <w:szCs w:val="22"/>
        </w:rPr>
        <w:t xml:space="preserve"> situation</w:t>
      </w:r>
      <w:r w:rsidRPr="00A47682">
        <w:rPr>
          <w:sz w:val="22"/>
          <w:szCs w:val="22"/>
        </w:rPr>
        <w:t xml:space="preserve">, is established in the measures adopted by </w:t>
      </w:r>
      <w:r>
        <w:rPr>
          <w:sz w:val="22"/>
          <w:szCs w:val="22"/>
        </w:rPr>
        <w:t>Costa Rica</w:t>
      </w:r>
      <w:r w:rsidRPr="00A47682">
        <w:rPr>
          <w:sz w:val="22"/>
          <w:szCs w:val="22"/>
        </w:rPr>
        <w:t xml:space="preserve">, such as: The Inter-American Convention Protecting the Human Rights of Older Persons, Law No. 9394 (Article 12), </w:t>
      </w:r>
      <w:r>
        <w:rPr>
          <w:sz w:val="22"/>
          <w:szCs w:val="22"/>
        </w:rPr>
        <w:t>the Comprehensive</w:t>
      </w:r>
      <w:r w:rsidRPr="00A47682">
        <w:rPr>
          <w:sz w:val="22"/>
          <w:szCs w:val="22"/>
        </w:rPr>
        <w:t xml:space="preserve"> Law for the Elderly, Law No. 7935. In addition, </w:t>
      </w:r>
      <w:r w:rsidR="00C94091">
        <w:rPr>
          <w:sz w:val="22"/>
          <w:szCs w:val="22"/>
        </w:rPr>
        <w:t xml:space="preserve">it is established in </w:t>
      </w:r>
      <w:r w:rsidRPr="00A47682">
        <w:rPr>
          <w:sz w:val="22"/>
          <w:szCs w:val="22"/>
        </w:rPr>
        <w:t>the regulations that establish the allocation of economic resources for the care of the elderly in conditions of poverty, extreme poverty, social risk and vulnerability, according to the modalities of care, such as long-stay homes and care network.</w:t>
      </w:r>
    </w:p>
    <w:p w14:paraId="52631A07" w14:textId="37CFFDF9" w:rsidR="00CC5ADD" w:rsidRPr="00025160" w:rsidRDefault="00CC5ADD" w:rsidP="00025160">
      <w:pPr>
        <w:jc w:val="both"/>
        <w:rPr>
          <w:sz w:val="22"/>
          <w:szCs w:val="22"/>
        </w:rPr>
      </w:pPr>
      <w:r w:rsidRPr="00025160">
        <w:rPr>
          <w:sz w:val="22"/>
          <w:szCs w:val="22"/>
        </w:rPr>
        <w:t xml:space="preserve"> </w:t>
      </w:r>
    </w:p>
    <w:p w14:paraId="3EEA5CA7" w14:textId="77777777" w:rsidR="00CC5ADD" w:rsidRPr="00025160" w:rsidRDefault="00CC5ADD" w:rsidP="00025160">
      <w:pPr>
        <w:pStyle w:val="NoSpacing"/>
        <w:jc w:val="both"/>
        <w:rPr>
          <w:rFonts w:ascii="Times New Roman" w:hAnsi="Times New Roman" w:cs="Times New Roman"/>
          <w:i/>
          <w:lang w:val="en-US"/>
        </w:rPr>
      </w:pPr>
      <w:r w:rsidRPr="00025160">
        <w:rPr>
          <w:rFonts w:ascii="Times New Roman" w:hAnsi="Times New Roman" w:cs="Times New Roman"/>
          <w:i/>
          <w:lang w:val="en-US"/>
        </w:rPr>
        <w:t>Participation</w:t>
      </w:r>
    </w:p>
    <w:p w14:paraId="3FF151E7" w14:textId="5344D73D" w:rsidR="00CC5ADD" w:rsidRPr="00025160" w:rsidRDefault="00CC5ADD" w:rsidP="00D160A4">
      <w:pPr>
        <w:pStyle w:val="NoSpacing"/>
        <w:numPr>
          <w:ilvl w:val="0"/>
          <w:numId w:val="3"/>
        </w:numPr>
        <w:jc w:val="both"/>
        <w:rPr>
          <w:rFonts w:ascii="Times New Roman" w:hAnsi="Times New Roman" w:cs="Times New Roman"/>
          <w:i/>
          <w:lang w:val="en-US"/>
        </w:rPr>
      </w:pPr>
      <w:r w:rsidRPr="00025160">
        <w:rPr>
          <w:rFonts w:ascii="Times New Roman" w:hAnsi="Times New Roman" w:cs="Times New Roman"/>
          <w:i/>
          <w:lang w:val="en-US"/>
        </w:rPr>
        <w:t xml:space="preserve">Does the design and implementation of normative and political framework related to </w:t>
      </w:r>
      <w:r w:rsidR="00A47682">
        <w:rPr>
          <w:rFonts w:ascii="Times New Roman" w:hAnsi="Times New Roman" w:cs="Times New Roman"/>
          <w:i/>
          <w:lang w:val="en-US"/>
        </w:rPr>
        <w:t>l</w:t>
      </w:r>
      <w:r w:rsidRPr="00025160">
        <w:rPr>
          <w:rFonts w:ascii="Times New Roman" w:hAnsi="Times New Roman" w:cs="Times New Roman"/>
          <w:i/>
          <w:lang w:val="en-US"/>
        </w:rPr>
        <w:t>ong-term and palliative care include an effective and meaningful participation of older persons?</w:t>
      </w:r>
    </w:p>
    <w:p w14:paraId="27DFDF97" w14:textId="77777777" w:rsidR="00CC5ADD" w:rsidRPr="00025160" w:rsidRDefault="00CC5ADD" w:rsidP="00025160">
      <w:pPr>
        <w:pStyle w:val="NoSpacing"/>
        <w:jc w:val="both"/>
        <w:rPr>
          <w:rFonts w:ascii="Times New Roman" w:hAnsi="Times New Roman" w:cs="Times New Roman"/>
          <w:lang w:val="en-US"/>
        </w:rPr>
      </w:pPr>
    </w:p>
    <w:p w14:paraId="52916112" w14:textId="1906FC10" w:rsidR="00CC5ADD" w:rsidRDefault="00A47682" w:rsidP="00025160">
      <w:pPr>
        <w:jc w:val="both"/>
        <w:rPr>
          <w:sz w:val="22"/>
          <w:szCs w:val="22"/>
        </w:rPr>
      </w:pPr>
      <w:r>
        <w:rPr>
          <w:sz w:val="22"/>
          <w:szCs w:val="22"/>
        </w:rPr>
        <w:t xml:space="preserve">This participation is driven by consultative processes for the approval of regulations and the attention of observations posed by citizens to the implementation of norms, for example the ‘Public Manifesto: For the defense of the rights of the elderly </w:t>
      </w:r>
      <w:proofErr w:type="gramStart"/>
      <w:r w:rsidR="008E27C3">
        <w:rPr>
          <w:sz w:val="22"/>
          <w:szCs w:val="22"/>
        </w:rPr>
        <w:t>adults</w:t>
      </w:r>
      <w:r w:rsidR="00C94091">
        <w:rPr>
          <w:sz w:val="22"/>
          <w:szCs w:val="22"/>
        </w:rPr>
        <w:t>’</w:t>
      </w:r>
      <w:proofErr w:type="gramEnd"/>
      <w:r>
        <w:rPr>
          <w:sz w:val="22"/>
          <w:szCs w:val="22"/>
        </w:rPr>
        <w:t xml:space="preserve">. </w:t>
      </w:r>
    </w:p>
    <w:p w14:paraId="44AA9611" w14:textId="77777777" w:rsidR="00A47682" w:rsidRPr="00025160" w:rsidRDefault="00A47682" w:rsidP="00025160">
      <w:pPr>
        <w:jc w:val="both"/>
        <w:rPr>
          <w:sz w:val="22"/>
          <w:szCs w:val="22"/>
        </w:rPr>
      </w:pPr>
    </w:p>
    <w:p w14:paraId="2E45D8BD" w14:textId="77777777" w:rsidR="00CC5ADD" w:rsidRPr="00025160" w:rsidRDefault="00CC5ADD" w:rsidP="00025160">
      <w:pPr>
        <w:pStyle w:val="NoSpacing"/>
        <w:jc w:val="both"/>
        <w:rPr>
          <w:rFonts w:ascii="Times New Roman" w:hAnsi="Times New Roman" w:cs="Times New Roman"/>
          <w:i/>
          <w:lang w:val="en-US"/>
        </w:rPr>
      </w:pPr>
      <w:r w:rsidRPr="00025160">
        <w:rPr>
          <w:rFonts w:ascii="Times New Roman" w:hAnsi="Times New Roman" w:cs="Times New Roman"/>
          <w:i/>
          <w:lang w:val="en-US"/>
        </w:rPr>
        <w:t>Accountability</w:t>
      </w:r>
    </w:p>
    <w:p w14:paraId="4898A566" w14:textId="10AAEE70" w:rsidR="00CC5ADD" w:rsidRPr="00025160" w:rsidRDefault="00CC5ADD" w:rsidP="00D160A4">
      <w:pPr>
        <w:pStyle w:val="NoSpacing"/>
        <w:numPr>
          <w:ilvl w:val="0"/>
          <w:numId w:val="3"/>
        </w:numPr>
        <w:jc w:val="both"/>
        <w:rPr>
          <w:rFonts w:ascii="Times New Roman" w:hAnsi="Times New Roman" w:cs="Times New Roman"/>
          <w:i/>
          <w:lang w:val="en-US"/>
        </w:rPr>
      </w:pPr>
      <w:r w:rsidRPr="00025160">
        <w:rPr>
          <w:rFonts w:ascii="Times New Roman" w:hAnsi="Times New Roman" w:cs="Times New Roman"/>
          <w:i/>
          <w:lang w:val="en-US"/>
        </w:rPr>
        <w:t>What judicial and non-judicial mechanisms are in place for older persons to complain and seek redress for denial of their right to long-term and palliative care?</w:t>
      </w:r>
    </w:p>
    <w:p w14:paraId="230E129F" w14:textId="77777777" w:rsidR="00CC5ADD" w:rsidRPr="00025160" w:rsidRDefault="00CC5ADD" w:rsidP="00025160">
      <w:pPr>
        <w:pStyle w:val="NoSpacing"/>
        <w:jc w:val="both"/>
        <w:rPr>
          <w:rFonts w:ascii="Times New Roman" w:hAnsi="Times New Roman" w:cs="Times New Roman"/>
          <w:lang w:val="en-US"/>
        </w:rPr>
      </w:pPr>
    </w:p>
    <w:p w14:paraId="5F456261" w14:textId="6AE7FBD8" w:rsidR="00CC5ADD" w:rsidRPr="00820E1E" w:rsidRDefault="008E27C3" w:rsidP="0088145A">
      <w:pPr>
        <w:pStyle w:val="NoSpacing"/>
        <w:jc w:val="both"/>
        <w:rPr>
          <w:rFonts w:ascii="Times New Roman" w:hAnsi="Times New Roman" w:cs="Times New Roman"/>
          <w:shd w:val="clear" w:color="auto" w:fill="FFFFFF"/>
          <w:lang w:val="en-US"/>
        </w:rPr>
      </w:pPr>
      <w:r w:rsidRPr="00820E1E">
        <w:rPr>
          <w:rFonts w:ascii="Times New Roman" w:hAnsi="Times New Roman" w:cs="Times New Roman"/>
          <w:noProof/>
          <w:lang w:val="en-US"/>
        </w:rPr>
        <w:t xml:space="preserve">According to Article 48 of Costa Rica’s Constitution, people have available remedies to maintain or restablish the enjoyment of fundamental human rights.  At the administrative level, Law No. 7935 reforms the Law of the Republic’s Ombudsman, creating a special Ombudsman for the elderly who must know the complaints against public entities that have violated their rights. Law </w:t>
      </w:r>
      <w:r w:rsidR="00CC5ADD" w:rsidRPr="00820E1E">
        <w:rPr>
          <w:rFonts w:ascii="Times New Roman" w:hAnsi="Times New Roman" w:cs="Times New Roman"/>
          <w:noProof/>
          <w:lang w:val="en-US"/>
        </w:rPr>
        <w:t xml:space="preserve">No. 9158 </w:t>
      </w:r>
      <w:r w:rsidRPr="00820E1E">
        <w:rPr>
          <w:rFonts w:ascii="Times New Roman" w:hAnsi="Times New Roman" w:cs="Times New Roman"/>
          <w:noProof/>
          <w:lang w:val="en-US"/>
        </w:rPr>
        <w:t xml:space="preserve">of August 8, 2013, creates at the national level </w:t>
      </w:r>
      <w:r w:rsidR="008A5630" w:rsidRPr="00820E1E">
        <w:rPr>
          <w:rFonts w:ascii="Times New Roman" w:hAnsi="Times New Roman" w:cs="Times New Roman"/>
          <w:noProof/>
          <w:lang w:val="en-US"/>
        </w:rPr>
        <w:t xml:space="preserve">a </w:t>
      </w:r>
      <w:r w:rsidR="0088145A" w:rsidRPr="00820E1E">
        <w:rPr>
          <w:rFonts w:ascii="Times New Roman" w:hAnsi="Times New Roman" w:cs="Times New Roman"/>
          <w:noProof/>
          <w:lang w:val="en-US"/>
        </w:rPr>
        <w:t xml:space="preserve">health services accountability office. </w:t>
      </w:r>
      <w:r w:rsidR="00CC5ADD" w:rsidRPr="00820E1E">
        <w:rPr>
          <w:rFonts w:ascii="Times New Roman" w:hAnsi="Times New Roman" w:cs="Times New Roman"/>
          <w:noProof/>
          <w:lang w:val="en-US"/>
        </w:rPr>
        <w:br w:type="page"/>
      </w:r>
    </w:p>
    <w:p w14:paraId="03DC1AC1" w14:textId="58D77204" w:rsidR="00CC5ADD" w:rsidRDefault="00CC5ADD" w:rsidP="00D160A4">
      <w:pPr>
        <w:pStyle w:val="ListParagraph"/>
        <w:numPr>
          <w:ilvl w:val="0"/>
          <w:numId w:val="1"/>
        </w:numPr>
        <w:jc w:val="center"/>
        <w:rPr>
          <w:b/>
          <w:shd w:val="clear" w:color="auto" w:fill="FFFFFF"/>
        </w:rPr>
      </w:pPr>
      <w:r w:rsidRPr="00FC5E0D">
        <w:rPr>
          <w:b/>
          <w:shd w:val="clear" w:color="auto" w:fill="FFFFFF"/>
        </w:rPr>
        <w:lastRenderedPageBreak/>
        <w:t xml:space="preserve">Education, training, </w:t>
      </w:r>
      <w:r w:rsidR="00FC5E0D">
        <w:rPr>
          <w:b/>
          <w:shd w:val="clear" w:color="auto" w:fill="FFFFFF"/>
        </w:rPr>
        <w:t>l</w:t>
      </w:r>
      <w:r w:rsidRPr="00FC5E0D">
        <w:rPr>
          <w:b/>
          <w:shd w:val="clear" w:color="auto" w:fill="FFFFFF"/>
        </w:rPr>
        <w:t>ife-long learning and capacity building</w:t>
      </w:r>
    </w:p>
    <w:p w14:paraId="177129E3" w14:textId="77777777" w:rsidR="00FC5E0D" w:rsidRPr="00FC5E0D" w:rsidRDefault="00FC5E0D" w:rsidP="00D160A4">
      <w:pPr>
        <w:pStyle w:val="ListParagraph"/>
        <w:rPr>
          <w:b/>
          <w:shd w:val="clear" w:color="auto" w:fill="FFFFFF"/>
        </w:rPr>
      </w:pPr>
    </w:p>
    <w:p w14:paraId="2DFB06BA" w14:textId="77777777" w:rsidR="00CC5ADD" w:rsidRPr="00DD2DC7" w:rsidRDefault="00CC5ADD" w:rsidP="00DD2DC7">
      <w:pPr>
        <w:pStyle w:val="NoSpacing"/>
        <w:jc w:val="both"/>
        <w:rPr>
          <w:rFonts w:ascii="Times New Roman" w:hAnsi="Times New Roman" w:cs="Times New Roman"/>
          <w:i/>
          <w:lang w:val="en-US"/>
        </w:rPr>
      </w:pPr>
      <w:r w:rsidRPr="00DD2DC7">
        <w:rPr>
          <w:rFonts w:ascii="Times New Roman" w:hAnsi="Times New Roman" w:cs="Times New Roman"/>
          <w:i/>
          <w:lang w:val="en-US"/>
        </w:rPr>
        <w:t>National Legal Framework</w:t>
      </w:r>
    </w:p>
    <w:p w14:paraId="123DD248" w14:textId="0DABB828" w:rsidR="00CC5ADD" w:rsidRPr="00DD2DC7" w:rsidRDefault="00CC5ADD" w:rsidP="00DD2DC7">
      <w:pPr>
        <w:pStyle w:val="NoSpacing"/>
        <w:numPr>
          <w:ilvl w:val="0"/>
          <w:numId w:val="4"/>
        </w:numPr>
        <w:jc w:val="both"/>
        <w:rPr>
          <w:rFonts w:ascii="Times New Roman" w:hAnsi="Times New Roman" w:cs="Times New Roman"/>
          <w:i/>
          <w:lang w:val="en-US"/>
        </w:rPr>
      </w:pPr>
      <w:r w:rsidRPr="00DD2DC7">
        <w:rPr>
          <w:rFonts w:ascii="Times New Roman" w:hAnsi="Times New Roman" w:cs="Times New Roman"/>
          <w:i/>
          <w:lang w:val="en-US"/>
        </w:rPr>
        <w:t>In your country/region, how is the right to education, training, life-long learning and capacity building in older age guaranteed in legal and policy framework?</w:t>
      </w:r>
    </w:p>
    <w:p w14:paraId="68B8DD49" w14:textId="77777777" w:rsidR="00CC5ADD" w:rsidRPr="00DD2DC7" w:rsidRDefault="00CC5ADD" w:rsidP="00DD2DC7">
      <w:pPr>
        <w:pStyle w:val="NoSpacing"/>
        <w:jc w:val="both"/>
        <w:rPr>
          <w:rFonts w:ascii="Times New Roman" w:hAnsi="Times New Roman" w:cs="Times New Roman"/>
          <w:lang w:val="en-US"/>
        </w:rPr>
      </w:pPr>
    </w:p>
    <w:p w14:paraId="5FD35ABC" w14:textId="77777777" w:rsidR="0088145A" w:rsidRPr="00820E1E" w:rsidRDefault="0088145A" w:rsidP="00DD2DC7">
      <w:pPr>
        <w:jc w:val="both"/>
        <w:rPr>
          <w:bCs/>
          <w:noProof/>
          <w:sz w:val="22"/>
          <w:szCs w:val="22"/>
        </w:rPr>
      </w:pPr>
      <w:r w:rsidRPr="00820E1E">
        <w:rPr>
          <w:bCs/>
          <w:noProof/>
          <w:sz w:val="22"/>
          <w:szCs w:val="22"/>
        </w:rPr>
        <w:t>Article</w:t>
      </w:r>
      <w:r w:rsidR="00CC5ADD" w:rsidRPr="00820E1E">
        <w:rPr>
          <w:bCs/>
          <w:noProof/>
          <w:sz w:val="22"/>
          <w:szCs w:val="22"/>
        </w:rPr>
        <w:t xml:space="preserve"> 20 </w:t>
      </w:r>
      <w:r w:rsidRPr="00820E1E">
        <w:rPr>
          <w:bCs/>
          <w:noProof/>
          <w:sz w:val="22"/>
          <w:szCs w:val="22"/>
        </w:rPr>
        <w:t xml:space="preserve">of the </w:t>
      </w:r>
      <w:r w:rsidRPr="00820E1E">
        <w:rPr>
          <w:b/>
          <w:bCs/>
          <w:noProof/>
          <w:sz w:val="22"/>
          <w:szCs w:val="22"/>
        </w:rPr>
        <w:t>Inter-American Convention Protecting the Human Rights of Older Persons</w:t>
      </w:r>
      <w:r w:rsidRPr="00820E1E">
        <w:rPr>
          <w:bCs/>
          <w:noProof/>
          <w:sz w:val="22"/>
          <w:szCs w:val="22"/>
        </w:rPr>
        <w:t xml:space="preserve">, </w:t>
      </w:r>
      <w:r w:rsidR="00CC5ADD" w:rsidRPr="00820E1E">
        <w:rPr>
          <w:bCs/>
          <w:noProof/>
          <w:sz w:val="22"/>
          <w:szCs w:val="22"/>
        </w:rPr>
        <w:t>L</w:t>
      </w:r>
      <w:r w:rsidRPr="00820E1E">
        <w:rPr>
          <w:bCs/>
          <w:noProof/>
          <w:sz w:val="22"/>
          <w:szCs w:val="22"/>
        </w:rPr>
        <w:t xml:space="preserve">aw </w:t>
      </w:r>
      <w:r w:rsidR="00CC5ADD" w:rsidRPr="00820E1E">
        <w:rPr>
          <w:bCs/>
          <w:noProof/>
          <w:sz w:val="22"/>
          <w:szCs w:val="22"/>
        </w:rPr>
        <w:t xml:space="preserve">No. 9394 </w:t>
      </w:r>
      <w:r w:rsidRPr="00820E1E">
        <w:rPr>
          <w:bCs/>
          <w:noProof/>
          <w:sz w:val="22"/>
          <w:szCs w:val="22"/>
        </w:rPr>
        <w:t xml:space="preserve">of September 8, 2016, protects the human right to education of Older Persons. Article 83 of the Constitution establishes that States will sponsor and organize adult education, aimed at combating illiteracy and providing cultural opportunities to those who wish to improve their intellectual, social and economic condition. </w:t>
      </w:r>
    </w:p>
    <w:p w14:paraId="7E3511E1" w14:textId="77777777" w:rsidR="0088145A" w:rsidRPr="00820E1E" w:rsidRDefault="0088145A" w:rsidP="00DD2DC7">
      <w:pPr>
        <w:jc w:val="both"/>
        <w:rPr>
          <w:bCs/>
          <w:noProof/>
          <w:sz w:val="22"/>
          <w:szCs w:val="22"/>
        </w:rPr>
      </w:pPr>
    </w:p>
    <w:p w14:paraId="7C422C3E" w14:textId="3D8D73E6" w:rsidR="00303026" w:rsidRPr="00820E1E" w:rsidRDefault="0088145A" w:rsidP="00DD2DC7">
      <w:pPr>
        <w:jc w:val="both"/>
        <w:rPr>
          <w:bCs/>
          <w:noProof/>
          <w:sz w:val="22"/>
          <w:szCs w:val="22"/>
        </w:rPr>
      </w:pPr>
      <w:r w:rsidRPr="00820E1E">
        <w:rPr>
          <w:bCs/>
          <w:noProof/>
          <w:sz w:val="22"/>
          <w:szCs w:val="22"/>
        </w:rPr>
        <w:t xml:space="preserve">In addition, articles 19, 20, 21 </w:t>
      </w:r>
      <w:r w:rsidR="00CC5ADD" w:rsidRPr="00820E1E">
        <w:rPr>
          <w:bCs/>
          <w:noProof/>
          <w:sz w:val="22"/>
          <w:szCs w:val="22"/>
        </w:rPr>
        <w:t xml:space="preserve"> </w:t>
      </w:r>
      <w:r w:rsidR="00DD2DC7" w:rsidRPr="00820E1E">
        <w:rPr>
          <w:bCs/>
          <w:noProof/>
          <w:sz w:val="22"/>
          <w:szCs w:val="22"/>
        </w:rPr>
        <w:t>of the Comprehensive Law for Older Persons, No. 7935, of October 25, 1999, regulate the right to education of older persons, along with articles 16 to 18 of its regulatio</w:t>
      </w:r>
      <w:r w:rsidR="00C94091" w:rsidRPr="00820E1E">
        <w:rPr>
          <w:bCs/>
          <w:noProof/>
          <w:sz w:val="22"/>
          <w:szCs w:val="22"/>
        </w:rPr>
        <w:t xml:space="preserve">n. </w:t>
      </w:r>
    </w:p>
    <w:p w14:paraId="76A40CA1" w14:textId="77777777" w:rsidR="008A5D57" w:rsidRPr="00820E1E" w:rsidRDefault="008A5D57" w:rsidP="00DD2DC7">
      <w:pPr>
        <w:jc w:val="both"/>
        <w:rPr>
          <w:bCs/>
          <w:noProof/>
          <w:sz w:val="22"/>
          <w:szCs w:val="22"/>
        </w:rPr>
      </w:pPr>
    </w:p>
    <w:p w14:paraId="109545F2" w14:textId="4279DF7A" w:rsidR="00CC5ADD" w:rsidRPr="00820E1E" w:rsidRDefault="00DD2DC7" w:rsidP="00DD2DC7">
      <w:pPr>
        <w:jc w:val="both"/>
        <w:rPr>
          <w:bCs/>
          <w:noProof/>
          <w:sz w:val="22"/>
          <w:szCs w:val="22"/>
        </w:rPr>
      </w:pPr>
      <w:r w:rsidRPr="00820E1E">
        <w:rPr>
          <w:bCs/>
          <w:noProof/>
          <w:sz w:val="22"/>
          <w:szCs w:val="22"/>
        </w:rPr>
        <w:t xml:space="preserve">Finally, the National Policy on Aging 2011-2021, issued with Executive Decree No. 38036-MP-MBSF of  November 28, 2013, guarantees through its strategic objectives I, II and IV, this right in several aspects. </w:t>
      </w:r>
    </w:p>
    <w:p w14:paraId="49A913B4" w14:textId="77777777" w:rsidR="00CC5ADD" w:rsidRPr="00820E1E" w:rsidRDefault="00CC5ADD" w:rsidP="00DD2DC7">
      <w:pPr>
        <w:pStyle w:val="NoSpacing"/>
        <w:jc w:val="both"/>
        <w:rPr>
          <w:rFonts w:ascii="Times New Roman" w:hAnsi="Times New Roman" w:cs="Times New Roman"/>
          <w:shd w:val="clear" w:color="auto" w:fill="FFFFFF"/>
          <w:lang w:val="en-US"/>
        </w:rPr>
      </w:pPr>
    </w:p>
    <w:p w14:paraId="7665C278" w14:textId="77777777" w:rsidR="00CC5ADD" w:rsidRPr="00DD2DC7" w:rsidRDefault="00CC5ADD" w:rsidP="00DD2DC7">
      <w:pPr>
        <w:pStyle w:val="NoSpacing"/>
        <w:jc w:val="both"/>
        <w:rPr>
          <w:rFonts w:ascii="Times New Roman" w:hAnsi="Times New Roman" w:cs="Times New Roman"/>
          <w:i/>
          <w:lang w:val="en-US"/>
        </w:rPr>
      </w:pPr>
      <w:r w:rsidRPr="00DD2DC7">
        <w:rPr>
          <w:rFonts w:ascii="Times New Roman" w:hAnsi="Times New Roman" w:cs="Times New Roman"/>
          <w:i/>
          <w:lang w:val="en-US"/>
        </w:rPr>
        <w:t>Availability, Accessibility and Adaptability</w:t>
      </w:r>
    </w:p>
    <w:p w14:paraId="38E26CE1" w14:textId="60B585BA" w:rsidR="00CC5ADD" w:rsidRPr="00DD2DC7" w:rsidRDefault="00CC5ADD" w:rsidP="00DD2DC7">
      <w:pPr>
        <w:pStyle w:val="NoSpacing"/>
        <w:numPr>
          <w:ilvl w:val="0"/>
          <w:numId w:val="4"/>
        </w:numPr>
        <w:jc w:val="both"/>
        <w:rPr>
          <w:rFonts w:ascii="Times New Roman" w:hAnsi="Times New Roman" w:cs="Times New Roman"/>
          <w:i/>
          <w:lang w:val="en-US"/>
        </w:rPr>
      </w:pPr>
      <w:r w:rsidRPr="00DD2DC7">
        <w:rPr>
          <w:rFonts w:ascii="Times New Roman" w:hAnsi="Times New Roman" w:cs="Times New Roman"/>
          <w:i/>
          <w:lang w:val="en-US"/>
        </w:rPr>
        <w:t>What are the key issues and challenges faced by older persons in your country/region with regard to the enjoyment of levels of quality education, training, life-long learning, and capacity building services?</w:t>
      </w:r>
    </w:p>
    <w:p w14:paraId="6177D42B" w14:textId="77777777" w:rsidR="00CC5ADD" w:rsidRPr="00DD2DC7" w:rsidRDefault="00CC5ADD" w:rsidP="00DD2DC7">
      <w:pPr>
        <w:pStyle w:val="NoSpacing"/>
        <w:jc w:val="both"/>
        <w:rPr>
          <w:rFonts w:ascii="Times New Roman" w:hAnsi="Times New Roman" w:cs="Times New Roman"/>
          <w:lang w:val="en-US"/>
        </w:rPr>
      </w:pPr>
    </w:p>
    <w:p w14:paraId="6D9A2F20" w14:textId="2ED81EF1" w:rsidR="00DD2DC7" w:rsidRPr="00820E1E" w:rsidRDefault="00DD2DC7" w:rsidP="00DD2DC7">
      <w:pPr>
        <w:jc w:val="both"/>
        <w:rPr>
          <w:bCs/>
          <w:noProof/>
          <w:sz w:val="22"/>
          <w:szCs w:val="22"/>
        </w:rPr>
      </w:pPr>
      <w:r w:rsidRPr="00820E1E">
        <w:rPr>
          <w:bCs/>
          <w:noProof/>
          <w:sz w:val="22"/>
          <w:szCs w:val="22"/>
        </w:rPr>
        <w:t xml:space="preserve">Older people have a lower level of education than the total population, even older women, due to restrictions they face, </w:t>
      </w:r>
      <w:r w:rsidR="00EC24D9" w:rsidRPr="00820E1E">
        <w:rPr>
          <w:bCs/>
          <w:noProof/>
          <w:sz w:val="22"/>
          <w:szCs w:val="22"/>
        </w:rPr>
        <w:t xml:space="preserve">such as </w:t>
      </w:r>
      <w:r w:rsidRPr="00820E1E">
        <w:rPr>
          <w:bCs/>
          <w:noProof/>
          <w:sz w:val="22"/>
          <w:szCs w:val="22"/>
        </w:rPr>
        <w:t xml:space="preserve">more restrained education opportunities. Poverty is greater among those who have less education and training. Much of the educational offer focuses on urban areas. </w:t>
      </w:r>
    </w:p>
    <w:p w14:paraId="7D4BA074" w14:textId="1FB2DCE5" w:rsidR="00CC5ADD" w:rsidRPr="00820E1E" w:rsidRDefault="00CC5ADD" w:rsidP="00DD2DC7">
      <w:pPr>
        <w:jc w:val="both"/>
        <w:rPr>
          <w:bCs/>
          <w:noProof/>
          <w:sz w:val="22"/>
          <w:szCs w:val="22"/>
        </w:rPr>
      </w:pPr>
    </w:p>
    <w:p w14:paraId="2BD0F910" w14:textId="3427CC62" w:rsidR="00DD2DC7" w:rsidRPr="00820E1E" w:rsidRDefault="00DD2DC7" w:rsidP="00DD2DC7">
      <w:pPr>
        <w:jc w:val="both"/>
        <w:rPr>
          <w:bCs/>
          <w:noProof/>
          <w:sz w:val="22"/>
          <w:szCs w:val="22"/>
        </w:rPr>
      </w:pPr>
      <w:r w:rsidRPr="00820E1E">
        <w:rPr>
          <w:bCs/>
          <w:noProof/>
          <w:sz w:val="22"/>
          <w:szCs w:val="22"/>
        </w:rPr>
        <w:t xml:space="preserve">The challenge is to create the conditions and opportunities for older people to have access to education in their different cycles, including technical training and higher education, as well as the rest of the population, which </w:t>
      </w:r>
      <w:r w:rsidR="00EC24D9" w:rsidRPr="00820E1E">
        <w:rPr>
          <w:bCs/>
          <w:noProof/>
          <w:sz w:val="22"/>
          <w:szCs w:val="22"/>
        </w:rPr>
        <w:t xml:space="preserve">would </w:t>
      </w:r>
      <w:r w:rsidRPr="00820E1E">
        <w:rPr>
          <w:bCs/>
          <w:noProof/>
          <w:sz w:val="22"/>
          <w:szCs w:val="22"/>
        </w:rPr>
        <w:t xml:space="preserve">allow them to generate income or to satisfy their intellectual needs. </w:t>
      </w:r>
    </w:p>
    <w:p w14:paraId="0AA3B900" w14:textId="77777777" w:rsidR="00CC5ADD" w:rsidRPr="00820E1E" w:rsidRDefault="00CC5ADD" w:rsidP="00DD2DC7">
      <w:pPr>
        <w:pStyle w:val="NoSpacing"/>
        <w:jc w:val="both"/>
        <w:rPr>
          <w:rFonts w:ascii="Times New Roman" w:hAnsi="Times New Roman" w:cs="Times New Roman"/>
          <w:shd w:val="clear" w:color="auto" w:fill="FFFFFF"/>
          <w:lang w:val="en-US"/>
        </w:rPr>
      </w:pPr>
    </w:p>
    <w:p w14:paraId="45FCF6C9" w14:textId="219480B2" w:rsidR="00CC5ADD" w:rsidRPr="00DD2DC7" w:rsidRDefault="00CC5ADD" w:rsidP="00DD2DC7">
      <w:pPr>
        <w:pStyle w:val="ListParagraph"/>
        <w:numPr>
          <w:ilvl w:val="0"/>
          <w:numId w:val="4"/>
        </w:numPr>
        <w:jc w:val="both"/>
        <w:rPr>
          <w:i/>
          <w:sz w:val="22"/>
          <w:szCs w:val="22"/>
          <w:shd w:val="clear" w:color="auto" w:fill="FFFFFF"/>
        </w:rPr>
      </w:pPr>
      <w:r w:rsidRPr="00DD2DC7">
        <w:rPr>
          <w:i/>
          <w:sz w:val="22"/>
          <w:szCs w:val="22"/>
          <w:shd w:val="clear" w:color="auto" w:fill="FFFFFF"/>
        </w:rPr>
        <w:t>What steps have been taken to ensure that education, training, life-long learning, and capacity building services are available and accessible to all older persons, adapted to their needs, suited to their preferences and motivations, and of high quality</w:t>
      </w:r>
      <w:r w:rsidR="00EC24D9">
        <w:rPr>
          <w:i/>
          <w:sz w:val="22"/>
          <w:szCs w:val="22"/>
          <w:shd w:val="clear" w:color="auto" w:fill="FFFFFF"/>
        </w:rPr>
        <w:t xml:space="preserve">? </w:t>
      </w:r>
    </w:p>
    <w:p w14:paraId="5F5D264A" w14:textId="77777777" w:rsidR="00DD2DC7" w:rsidRPr="00DD2DC7" w:rsidRDefault="00DD2DC7" w:rsidP="00DD2DC7">
      <w:pPr>
        <w:pStyle w:val="ListParagraph"/>
        <w:jc w:val="both"/>
        <w:rPr>
          <w:i/>
          <w:sz w:val="22"/>
          <w:szCs w:val="22"/>
          <w:shd w:val="clear" w:color="auto" w:fill="FFFFFF"/>
        </w:rPr>
      </w:pPr>
    </w:p>
    <w:p w14:paraId="3362596E" w14:textId="1ADCE14B" w:rsidR="00DD2DC7" w:rsidRDefault="00DD2DC7" w:rsidP="00DD2DC7">
      <w:pPr>
        <w:jc w:val="both"/>
        <w:rPr>
          <w:bCs/>
          <w:noProof/>
          <w:sz w:val="22"/>
          <w:szCs w:val="22"/>
        </w:rPr>
      </w:pPr>
      <w:r w:rsidRPr="00DD2DC7">
        <w:rPr>
          <w:bCs/>
          <w:noProof/>
          <w:sz w:val="22"/>
          <w:szCs w:val="22"/>
        </w:rPr>
        <w:t xml:space="preserve">At the normative level: Inter-American Convention on the Protection of the Human Rights of Older Persons, Law No. 9394 (Article 20) and the </w:t>
      </w:r>
      <w:r>
        <w:rPr>
          <w:bCs/>
          <w:noProof/>
          <w:sz w:val="22"/>
          <w:szCs w:val="22"/>
        </w:rPr>
        <w:t>Comprehensive Law</w:t>
      </w:r>
      <w:r w:rsidRPr="00DD2DC7">
        <w:rPr>
          <w:bCs/>
          <w:noProof/>
          <w:sz w:val="22"/>
          <w:szCs w:val="22"/>
        </w:rPr>
        <w:t xml:space="preserve"> for </w:t>
      </w:r>
      <w:r>
        <w:rPr>
          <w:bCs/>
          <w:noProof/>
          <w:sz w:val="22"/>
          <w:szCs w:val="22"/>
        </w:rPr>
        <w:t>Older Persons</w:t>
      </w:r>
      <w:r w:rsidRPr="00DD2DC7">
        <w:rPr>
          <w:bCs/>
          <w:noProof/>
          <w:sz w:val="22"/>
          <w:szCs w:val="22"/>
        </w:rPr>
        <w:t xml:space="preserve">, Law No. 7935 (Articles 19, 20 and 21) impose the obligation of the State to guarantee the right to education and encourage the participation of the elderly in educational processes. As well as the institutional policies and programs established by the Ministry of Public Education (MEP), </w:t>
      </w:r>
      <w:r w:rsidR="001350BF">
        <w:rPr>
          <w:bCs/>
          <w:noProof/>
          <w:sz w:val="22"/>
          <w:szCs w:val="22"/>
        </w:rPr>
        <w:t xml:space="preserve">National </w:t>
      </w:r>
      <w:r w:rsidRPr="00DD2DC7">
        <w:rPr>
          <w:bCs/>
          <w:noProof/>
          <w:sz w:val="22"/>
          <w:szCs w:val="22"/>
        </w:rPr>
        <w:t>Council of Rectors</w:t>
      </w:r>
      <w:r w:rsidR="001350BF">
        <w:rPr>
          <w:bCs/>
          <w:noProof/>
          <w:sz w:val="22"/>
          <w:szCs w:val="22"/>
        </w:rPr>
        <w:t xml:space="preserve"> of Universities</w:t>
      </w:r>
      <w:r w:rsidRPr="00DD2DC7">
        <w:rPr>
          <w:bCs/>
          <w:noProof/>
          <w:sz w:val="22"/>
          <w:szCs w:val="22"/>
        </w:rPr>
        <w:t xml:space="preserve"> (CONARE),</w:t>
      </w:r>
      <w:r w:rsidR="001350BF">
        <w:rPr>
          <w:bCs/>
          <w:noProof/>
          <w:sz w:val="22"/>
          <w:szCs w:val="22"/>
        </w:rPr>
        <w:t xml:space="preserve"> and the</w:t>
      </w:r>
      <w:r w:rsidRPr="00DD2DC7">
        <w:rPr>
          <w:bCs/>
          <w:noProof/>
          <w:sz w:val="22"/>
          <w:szCs w:val="22"/>
        </w:rPr>
        <w:t xml:space="preserve"> National Institute of Learning (INA).</w:t>
      </w:r>
    </w:p>
    <w:p w14:paraId="2A9379C1" w14:textId="77777777" w:rsidR="00DD2DC7" w:rsidRDefault="00DD2DC7" w:rsidP="00DD2DC7">
      <w:pPr>
        <w:jc w:val="both"/>
        <w:rPr>
          <w:bCs/>
          <w:noProof/>
          <w:sz w:val="22"/>
          <w:szCs w:val="22"/>
        </w:rPr>
      </w:pPr>
    </w:p>
    <w:p w14:paraId="1C9827C8" w14:textId="595ADE92" w:rsidR="00CC5ADD" w:rsidRDefault="00CC5ADD" w:rsidP="00DD2DC7">
      <w:pPr>
        <w:pStyle w:val="ListParagraph"/>
        <w:numPr>
          <w:ilvl w:val="0"/>
          <w:numId w:val="4"/>
        </w:numPr>
        <w:jc w:val="both"/>
        <w:rPr>
          <w:i/>
          <w:sz w:val="22"/>
          <w:szCs w:val="22"/>
          <w:shd w:val="clear" w:color="auto" w:fill="FFFFFF"/>
        </w:rPr>
      </w:pPr>
      <w:r w:rsidRPr="00DD2DC7">
        <w:rPr>
          <w:i/>
          <w:sz w:val="22"/>
          <w:szCs w:val="22"/>
          <w:shd w:val="clear" w:color="auto" w:fill="FFFFFF"/>
        </w:rPr>
        <w:t>In your country/region, are there studies and/or data available on the access of older persons to the right to education, training, life-long learning and capacity building in older age?</w:t>
      </w:r>
    </w:p>
    <w:p w14:paraId="0E1979E8" w14:textId="77777777" w:rsidR="00DD2DC7" w:rsidRPr="00DD2DC7" w:rsidRDefault="00DD2DC7" w:rsidP="00DD2DC7">
      <w:pPr>
        <w:pStyle w:val="ListParagraph"/>
        <w:jc w:val="both"/>
        <w:rPr>
          <w:i/>
          <w:sz w:val="22"/>
          <w:szCs w:val="22"/>
          <w:shd w:val="clear" w:color="auto" w:fill="FFFFFF"/>
        </w:rPr>
      </w:pPr>
    </w:p>
    <w:p w14:paraId="22E88152" w14:textId="3C801739" w:rsidR="001350BF" w:rsidRPr="00820E1E" w:rsidRDefault="001350BF" w:rsidP="00DD2DC7">
      <w:pPr>
        <w:pStyle w:val="HTMLPreformatted"/>
        <w:shd w:val="clear" w:color="auto" w:fill="FFFFFF"/>
        <w:jc w:val="both"/>
        <w:rPr>
          <w:rFonts w:ascii="Times New Roman" w:eastAsiaTheme="minorHAnsi" w:hAnsi="Times New Roman" w:cs="Times New Roman"/>
          <w:bCs/>
          <w:noProof/>
          <w:sz w:val="22"/>
          <w:szCs w:val="22"/>
          <w:lang w:val="en-US" w:eastAsia="en-US"/>
        </w:rPr>
      </w:pPr>
      <w:r w:rsidRPr="00820E1E">
        <w:rPr>
          <w:rFonts w:ascii="Times New Roman" w:eastAsiaTheme="minorHAnsi" w:hAnsi="Times New Roman" w:cs="Times New Roman"/>
          <w:bCs/>
          <w:noProof/>
          <w:sz w:val="22"/>
          <w:szCs w:val="22"/>
          <w:lang w:val="en-US" w:eastAsia="en-US"/>
        </w:rPr>
        <w:lastRenderedPageBreak/>
        <w:t>Yes, in 2008 the I Report on the Status of the Elderly in Costa Rica was published, in which the issue of education and training is studied across its chapters.</w:t>
      </w:r>
    </w:p>
    <w:p w14:paraId="3397DFC7" w14:textId="77777777" w:rsidR="00CC5ADD" w:rsidRPr="00820E1E" w:rsidRDefault="00CC5ADD" w:rsidP="00DD2DC7">
      <w:pPr>
        <w:pStyle w:val="NoSpacing"/>
        <w:jc w:val="both"/>
        <w:rPr>
          <w:rFonts w:ascii="Times New Roman" w:hAnsi="Times New Roman" w:cs="Times New Roman"/>
          <w:shd w:val="clear" w:color="auto" w:fill="FFFFFF"/>
          <w:lang w:val="en-US"/>
        </w:rPr>
      </w:pPr>
    </w:p>
    <w:p w14:paraId="6470B114" w14:textId="77777777" w:rsidR="00CC5ADD" w:rsidRPr="00DD2DC7" w:rsidRDefault="00CC5ADD" w:rsidP="00DD2DC7">
      <w:pPr>
        <w:pStyle w:val="NoSpacing"/>
        <w:jc w:val="both"/>
        <w:rPr>
          <w:rFonts w:ascii="Times New Roman" w:hAnsi="Times New Roman" w:cs="Times New Roman"/>
          <w:i/>
          <w:lang w:val="en-US"/>
        </w:rPr>
      </w:pPr>
      <w:r w:rsidRPr="00DD2DC7">
        <w:rPr>
          <w:rFonts w:ascii="Times New Roman" w:hAnsi="Times New Roman" w:cs="Times New Roman"/>
          <w:i/>
          <w:lang w:val="en-US"/>
        </w:rPr>
        <w:t>Equality and non-discrimination</w:t>
      </w:r>
    </w:p>
    <w:p w14:paraId="524639A9" w14:textId="59D1DCBF" w:rsidR="00CC5ADD" w:rsidRPr="00DD2DC7" w:rsidRDefault="00CC5ADD" w:rsidP="001350BF">
      <w:pPr>
        <w:pStyle w:val="NoSpacing"/>
        <w:numPr>
          <w:ilvl w:val="0"/>
          <w:numId w:val="4"/>
        </w:numPr>
        <w:jc w:val="both"/>
        <w:rPr>
          <w:rFonts w:ascii="Times New Roman" w:hAnsi="Times New Roman" w:cs="Times New Roman"/>
          <w:i/>
          <w:lang w:val="en-US"/>
        </w:rPr>
      </w:pPr>
      <w:r w:rsidRPr="00DD2DC7">
        <w:rPr>
          <w:rFonts w:ascii="Times New Roman" w:hAnsi="Times New Roman" w:cs="Times New Roman"/>
          <w:i/>
          <w:lang w:val="en-US"/>
        </w:rPr>
        <w:t>In your country, is age one of the prohibited grounds for discrimination in relation to education in older age?</w:t>
      </w:r>
    </w:p>
    <w:p w14:paraId="6B1EE9B9" w14:textId="77777777" w:rsidR="00CC5ADD" w:rsidRPr="00DD2DC7" w:rsidRDefault="00CC5ADD" w:rsidP="00DD2DC7">
      <w:pPr>
        <w:pStyle w:val="NoSpacing"/>
        <w:jc w:val="both"/>
        <w:rPr>
          <w:rFonts w:ascii="Times New Roman" w:hAnsi="Times New Roman" w:cs="Times New Roman"/>
          <w:lang w:val="en-US"/>
        </w:rPr>
      </w:pPr>
    </w:p>
    <w:p w14:paraId="0FEED13F" w14:textId="375877E6" w:rsidR="001350BF" w:rsidRPr="00820E1E" w:rsidRDefault="001350BF" w:rsidP="001350BF">
      <w:pPr>
        <w:pStyle w:val="HTMLPreformatted"/>
        <w:shd w:val="clear" w:color="auto" w:fill="FFFFFF"/>
        <w:jc w:val="both"/>
        <w:rPr>
          <w:rFonts w:ascii="Times New Roman" w:eastAsiaTheme="minorHAnsi" w:hAnsi="Times New Roman" w:cs="Times New Roman"/>
          <w:bCs/>
          <w:noProof/>
          <w:sz w:val="22"/>
          <w:szCs w:val="22"/>
          <w:lang w:val="en-US" w:eastAsia="en-US"/>
        </w:rPr>
      </w:pPr>
      <w:r w:rsidRPr="00820E1E">
        <w:rPr>
          <w:rFonts w:ascii="Times New Roman" w:eastAsiaTheme="minorHAnsi" w:hAnsi="Times New Roman" w:cs="Times New Roman"/>
          <w:bCs/>
          <w:noProof/>
          <w:sz w:val="22"/>
          <w:szCs w:val="22"/>
          <w:lang w:val="en-US" w:eastAsia="en-US"/>
        </w:rPr>
        <w:t>In principle, discrimination due to age is prohibited in general terms, which should be applicable to the educational field. Article 5 of the Inter-American Convention Protecting the Human Rights of Older Persons states the right to equality and non-discrimination based on age.</w:t>
      </w:r>
    </w:p>
    <w:p w14:paraId="0571F17E" w14:textId="51199FD3" w:rsidR="001350BF" w:rsidRPr="00820E1E" w:rsidRDefault="001350BF" w:rsidP="001350BF">
      <w:pPr>
        <w:pStyle w:val="HTMLPreformatted"/>
        <w:shd w:val="clear" w:color="auto" w:fill="FFFFFF"/>
        <w:jc w:val="both"/>
        <w:rPr>
          <w:rFonts w:ascii="Times New Roman" w:eastAsiaTheme="minorHAnsi" w:hAnsi="Times New Roman" w:cs="Times New Roman"/>
          <w:bCs/>
          <w:noProof/>
          <w:sz w:val="22"/>
          <w:szCs w:val="22"/>
          <w:lang w:val="en-US" w:eastAsia="en-US"/>
        </w:rPr>
      </w:pPr>
      <w:r w:rsidRPr="00820E1E">
        <w:rPr>
          <w:rFonts w:ascii="Times New Roman" w:eastAsiaTheme="minorHAnsi" w:hAnsi="Times New Roman" w:cs="Times New Roman"/>
          <w:bCs/>
          <w:noProof/>
          <w:sz w:val="22"/>
          <w:szCs w:val="22"/>
          <w:lang w:val="en-US" w:eastAsia="en-US"/>
        </w:rPr>
        <w:t>In addition, Article 33 of the Constitution establishes the fundamental right to equality and therefore prohibits any discrimination contrary to human dignity.</w:t>
      </w:r>
    </w:p>
    <w:p w14:paraId="5992489C" w14:textId="77777777" w:rsidR="001350BF" w:rsidRPr="00820E1E" w:rsidRDefault="001350BF" w:rsidP="001350BF">
      <w:pPr>
        <w:pStyle w:val="HTMLPreformatted"/>
        <w:shd w:val="clear" w:color="auto" w:fill="FFFFFF"/>
        <w:jc w:val="both"/>
        <w:rPr>
          <w:rFonts w:ascii="Times New Roman" w:eastAsiaTheme="minorHAnsi" w:hAnsi="Times New Roman" w:cs="Times New Roman"/>
          <w:bCs/>
          <w:noProof/>
          <w:sz w:val="22"/>
          <w:szCs w:val="22"/>
          <w:lang w:val="en-US" w:eastAsia="en-US"/>
        </w:rPr>
      </w:pPr>
    </w:p>
    <w:p w14:paraId="7A721A5C" w14:textId="77777777" w:rsidR="00CC5ADD" w:rsidRPr="00DD2DC7" w:rsidRDefault="00CC5ADD" w:rsidP="00DD2DC7">
      <w:pPr>
        <w:pStyle w:val="NoSpacing"/>
        <w:jc w:val="both"/>
        <w:rPr>
          <w:rFonts w:ascii="Times New Roman" w:hAnsi="Times New Roman" w:cs="Times New Roman"/>
          <w:i/>
          <w:lang w:val="en-US"/>
        </w:rPr>
      </w:pPr>
      <w:r w:rsidRPr="00DD2DC7">
        <w:rPr>
          <w:rFonts w:ascii="Times New Roman" w:hAnsi="Times New Roman" w:cs="Times New Roman"/>
          <w:i/>
          <w:lang w:val="en-US"/>
        </w:rPr>
        <w:t>Accountability</w:t>
      </w:r>
    </w:p>
    <w:p w14:paraId="066A399B" w14:textId="0223E4DA" w:rsidR="00CC5ADD" w:rsidRPr="00DD2DC7" w:rsidRDefault="00CC5ADD" w:rsidP="001350BF">
      <w:pPr>
        <w:pStyle w:val="NoSpacing"/>
        <w:numPr>
          <w:ilvl w:val="0"/>
          <w:numId w:val="4"/>
        </w:numPr>
        <w:jc w:val="both"/>
        <w:rPr>
          <w:rFonts w:ascii="Times New Roman" w:hAnsi="Times New Roman" w:cs="Times New Roman"/>
          <w:i/>
          <w:lang w:val="en-US"/>
        </w:rPr>
      </w:pPr>
      <w:r w:rsidRPr="00DD2DC7">
        <w:rPr>
          <w:rFonts w:ascii="Times New Roman" w:hAnsi="Times New Roman" w:cs="Times New Roman"/>
          <w:i/>
          <w:lang w:val="en-US"/>
        </w:rPr>
        <w:t>What mechanisms are necessary, or already in place, for older persons to lodge complaints and seek redress for denial of their right to education, training, lifelong learning and capacity building?</w:t>
      </w:r>
    </w:p>
    <w:p w14:paraId="34309E4A" w14:textId="77777777" w:rsidR="00CC5ADD" w:rsidRPr="00DD2DC7" w:rsidRDefault="00CC5ADD" w:rsidP="00DD2DC7">
      <w:pPr>
        <w:pStyle w:val="NoSpacing"/>
        <w:jc w:val="both"/>
        <w:rPr>
          <w:rFonts w:ascii="Times New Roman" w:hAnsi="Times New Roman" w:cs="Times New Roman"/>
          <w:lang w:val="en-US"/>
        </w:rPr>
      </w:pPr>
    </w:p>
    <w:p w14:paraId="46B69180" w14:textId="10C04F36" w:rsidR="001350BF" w:rsidRPr="00820E1E" w:rsidRDefault="001350BF" w:rsidP="001350BF">
      <w:pPr>
        <w:jc w:val="both"/>
        <w:rPr>
          <w:rFonts w:eastAsia="Times New Roman"/>
          <w:bCs/>
          <w:noProof/>
          <w:sz w:val="22"/>
          <w:szCs w:val="22"/>
          <w:lang w:eastAsia="es-ES"/>
        </w:rPr>
      </w:pPr>
      <w:r w:rsidRPr="00820E1E">
        <w:rPr>
          <w:rFonts w:eastAsia="Times New Roman"/>
          <w:bCs/>
          <w:noProof/>
          <w:sz w:val="22"/>
          <w:szCs w:val="22"/>
          <w:lang w:eastAsia="es-ES"/>
        </w:rPr>
        <w:t>Articles 48 and 29 of the Political Constitution and Law No. 7135, Law of Constitutional Jurisdiction, provide mechanisms for remedies and reparation when the right to education is violated. These mechanisms include the restitution or recognition of the right and compensation for damages can be</w:t>
      </w:r>
      <w:r w:rsidR="00EC24D9" w:rsidRPr="00820E1E">
        <w:rPr>
          <w:rFonts w:eastAsia="Times New Roman"/>
          <w:bCs/>
          <w:noProof/>
          <w:sz w:val="22"/>
          <w:szCs w:val="22"/>
          <w:lang w:eastAsia="es-ES"/>
        </w:rPr>
        <w:t xml:space="preserve"> awarded</w:t>
      </w:r>
      <w:r w:rsidRPr="00820E1E">
        <w:rPr>
          <w:rFonts w:eastAsia="Times New Roman"/>
          <w:bCs/>
          <w:noProof/>
          <w:sz w:val="22"/>
          <w:szCs w:val="22"/>
          <w:lang w:eastAsia="es-ES"/>
        </w:rPr>
        <w:t xml:space="preserve">. In addition, Law No. 7935, created a special Ombudsman office for Older Persons, to follow up and know any complaints against public entities in the provision of the right to education. </w:t>
      </w:r>
    </w:p>
    <w:p w14:paraId="64F8C8D2" w14:textId="77777777" w:rsidR="001350BF" w:rsidRPr="00820E1E" w:rsidRDefault="001350BF" w:rsidP="001350BF">
      <w:pPr>
        <w:jc w:val="both"/>
        <w:rPr>
          <w:rFonts w:eastAsia="Times New Roman"/>
          <w:bCs/>
          <w:noProof/>
          <w:sz w:val="22"/>
          <w:szCs w:val="22"/>
          <w:lang w:eastAsia="es-ES"/>
        </w:rPr>
      </w:pPr>
    </w:p>
    <w:p w14:paraId="7DB65D92" w14:textId="69A6240E" w:rsidR="001350BF" w:rsidRPr="00820E1E" w:rsidRDefault="003D1032" w:rsidP="001350BF">
      <w:pPr>
        <w:jc w:val="both"/>
        <w:rPr>
          <w:rFonts w:eastAsia="Times New Roman"/>
          <w:bCs/>
          <w:noProof/>
          <w:sz w:val="22"/>
          <w:szCs w:val="22"/>
          <w:lang w:eastAsia="es-ES"/>
        </w:rPr>
      </w:pPr>
      <w:r w:rsidRPr="00820E1E">
        <w:rPr>
          <w:rFonts w:eastAsia="Times New Roman"/>
          <w:bCs/>
          <w:noProof/>
          <w:sz w:val="22"/>
          <w:szCs w:val="22"/>
          <w:lang w:eastAsia="es-ES"/>
        </w:rPr>
        <w:t>Concerning instititutional guarantees</w:t>
      </w:r>
      <w:r w:rsidR="001350BF" w:rsidRPr="00820E1E">
        <w:rPr>
          <w:rFonts w:eastAsia="Times New Roman"/>
          <w:bCs/>
          <w:noProof/>
          <w:sz w:val="22"/>
          <w:szCs w:val="22"/>
          <w:lang w:eastAsia="es-ES"/>
        </w:rPr>
        <w:t xml:space="preserve">, there is also the Contentious Administrative Jurisdiction </w:t>
      </w:r>
      <w:r w:rsidR="00EC24D9" w:rsidRPr="00820E1E">
        <w:rPr>
          <w:rFonts w:eastAsia="Times New Roman"/>
          <w:bCs/>
          <w:noProof/>
          <w:sz w:val="22"/>
          <w:szCs w:val="22"/>
          <w:lang w:eastAsia="es-ES"/>
        </w:rPr>
        <w:t xml:space="preserve">in order </w:t>
      </w:r>
      <w:r w:rsidR="001350BF" w:rsidRPr="00820E1E">
        <w:rPr>
          <w:rFonts w:eastAsia="Times New Roman"/>
          <w:bCs/>
          <w:noProof/>
          <w:sz w:val="22"/>
          <w:szCs w:val="22"/>
          <w:lang w:eastAsia="es-ES"/>
        </w:rPr>
        <w:t xml:space="preserve">to obtain compensation and payment of damages. </w:t>
      </w:r>
      <w:r w:rsidRPr="00820E1E">
        <w:rPr>
          <w:rFonts w:eastAsia="Times New Roman"/>
          <w:bCs/>
          <w:noProof/>
          <w:sz w:val="22"/>
          <w:szCs w:val="22"/>
          <w:lang w:eastAsia="es-ES"/>
        </w:rPr>
        <w:t xml:space="preserve">Moreover, </w:t>
      </w:r>
      <w:r w:rsidR="001350BF" w:rsidRPr="00820E1E">
        <w:rPr>
          <w:rFonts w:eastAsia="Times New Roman"/>
          <w:bCs/>
          <w:noProof/>
          <w:sz w:val="22"/>
          <w:szCs w:val="22"/>
          <w:lang w:eastAsia="es-ES"/>
        </w:rPr>
        <w:t>Civil Jurisdiction</w:t>
      </w:r>
      <w:r w:rsidRPr="00820E1E">
        <w:rPr>
          <w:rFonts w:eastAsia="Times New Roman"/>
          <w:bCs/>
          <w:noProof/>
          <w:sz w:val="22"/>
          <w:szCs w:val="22"/>
          <w:lang w:eastAsia="es-ES"/>
        </w:rPr>
        <w:t xml:space="preserve"> </w:t>
      </w:r>
      <w:r w:rsidR="001350BF" w:rsidRPr="00820E1E">
        <w:rPr>
          <w:rFonts w:eastAsia="Times New Roman"/>
          <w:bCs/>
          <w:noProof/>
          <w:sz w:val="22"/>
          <w:szCs w:val="22"/>
          <w:lang w:eastAsia="es-ES"/>
        </w:rPr>
        <w:t>can also hear cases in which private subjects have violated such rights.</w:t>
      </w:r>
    </w:p>
    <w:p w14:paraId="6013A645" w14:textId="77777777" w:rsidR="001350BF" w:rsidRPr="00820E1E" w:rsidRDefault="001350BF" w:rsidP="001350BF">
      <w:pPr>
        <w:jc w:val="both"/>
        <w:rPr>
          <w:rFonts w:eastAsia="Times New Roman"/>
          <w:bCs/>
          <w:noProof/>
          <w:sz w:val="22"/>
          <w:szCs w:val="22"/>
          <w:lang w:eastAsia="es-ES"/>
        </w:rPr>
      </w:pPr>
    </w:p>
    <w:p w14:paraId="2C15A55D" w14:textId="77777777" w:rsidR="00CC5ADD" w:rsidRPr="00820E1E" w:rsidRDefault="00CC5ADD" w:rsidP="00DD2DC7">
      <w:pPr>
        <w:pStyle w:val="HTMLPreformatted"/>
        <w:shd w:val="clear" w:color="auto" w:fill="FFFFFF"/>
        <w:jc w:val="both"/>
        <w:rPr>
          <w:rFonts w:ascii="Times New Roman" w:eastAsiaTheme="minorHAnsi" w:hAnsi="Times New Roman" w:cs="Times New Roman"/>
          <w:bCs/>
          <w:noProof/>
          <w:sz w:val="22"/>
          <w:szCs w:val="22"/>
          <w:lang w:val="en-US" w:eastAsia="en-US"/>
        </w:rPr>
      </w:pPr>
    </w:p>
    <w:p w14:paraId="1B9496B4" w14:textId="77777777" w:rsidR="00CC5ADD" w:rsidRPr="00DD2DC7" w:rsidRDefault="00CC5ADD" w:rsidP="00DD2DC7">
      <w:pPr>
        <w:jc w:val="both"/>
        <w:rPr>
          <w:sz w:val="22"/>
          <w:szCs w:val="22"/>
          <w:shd w:val="clear" w:color="auto" w:fill="FFFFFF"/>
        </w:rPr>
      </w:pPr>
    </w:p>
    <w:p w14:paraId="2E66349C" w14:textId="77777777" w:rsidR="00CC5ADD" w:rsidRPr="00C02E2B" w:rsidRDefault="00CC5ADD" w:rsidP="00CC5ADD">
      <w:pPr>
        <w:rPr>
          <w:shd w:val="clear" w:color="auto" w:fill="FFFFFF"/>
        </w:rPr>
      </w:pPr>
    </w:p>
    <w:p w14:paraId="21FD0783" w14:textId="77777777" w:rsidR="00CC5ADD" w:rsidRPr="00C02E2B" w:rsidRDefault="00CC5ADD" w:rsidP="00CC5ADD">
      <w:pPr>
        <w:rPr>
          <w:shd w:val="clear" w:color="auto" w:fill="FFFFFF"/>
        </w:rPr>
      </w:pPr>
    </w:p>
    <w:p w14:paraId="0315E0F8" w14:textId="77777777" w:rsidR="00CC5ADD" w:rsidRPr="00C02E2B" w:rsidRDefault="00CC5ADD" w:rsidP="00CC5ADD">
      <w:pPr>
        <w:rPr>
          <w:shd w:val="clear" w:color="auto" w:fill="FFFFFF"/>
        </w:rPr>
      </w:pPr>
      <w:r w:rsidRPr="00C02E2B">
        <w:rPr>
          <w:shd w:val="clear" w:color="auto" w:fill="FFFFFF"/>
        </w:rPr>
        <w:br w:type="page"/>
      </w:r>
    </w:p>
    <w:p w14:paraId="79643C4B" w14:textId="1DD37F55" w:rsidR="00CC5ADD" w:rsidRDefault="00CC5ADD" w:rsidP="00D160A4">
      <w:pPr>
        <w:pStyle w:val="ListParagraph"/>
        <w:numPr>
          <w:ilvl w:val="0"/>
          <w:numId w:val="1"/>
        </w:numPr>
        <w:jc w:val="center"/>
        <w:rPr>
          <w:b/>
          <w:shd w:val="clear" w:color="auto" w:fill="FFFFFF"/>
        </w:rPr>
      </w:pPr>
      <w:r w:rsidRPr="00FC5E0D">
        <w:rPr>
          <w:b/>
          <w:shd w:val="clear" w:color="auto" w:fill="FFFFFF"/>
        </w:rPr>
        <w:lastRenderedPageBreak/>
        <w:t>Social protection and social security (including social protection floors)</w:t>
      </w:r>
    </w:p>
    <w:p w14:paraId="70A770DA" w14:textId="77777777" w:rsidR="00FC5E0D" w:rsidRPr="00FC5E0D" w:rsidRDefault="00FC5E0D" w:rsidP="00FC5E0D">
      <w:pPr>
        <w:pStyle w:val="ListParagraph"/>
        <w:rPr>
          <w:b/>
          <w:shd w:val="clear" w:color="auto" w:fill="FFFFFF"/>
        </w:rPr>
      </w:pPr>
    </w:p>
    <w:p w14:paraId="1569FDEA" w14:textId="77777777" w:rsidR="00CC5ADD" w:rsidRPr="003D1032" w:rsidRDefault="00CC5ADD" w:rsidP="003D1032">
      <w:pPr>
        <w:pStyle w:val="NoSpacing"/>
        <w:jc w:val="both"/>
        <w:rPr>
          <w:rFonts w:ascii="Times New Roman" w:hAnsi="Times New Roman" w:cs="Times New Roman"/>
          <w:i/>
          <w:lang w:val="en-US"/>
        </w:rPr>
      </w:pPr>
      <w:r w:rsidRPr="003D1032">
        <w:rPr>
          <w:rFonts w:ascii="Times New Roman" w:hAnsi="Times New Roman" w:cs="Times New Roman"/>
          <w:i/>
          <w:lang w:val="en-US"/>
        </w:rPr>
        <w:t>National legal framework</w:t>
      </w:r>
    </w:p>
    <w:p w14:paraId="1E3EBD5F" w14:textId="3CAB90AD" w:rsidR="00CC5ADD" w:rsidRPr="003D1032" w:rsidRDefault="00CC5ADD" w:rsidP="003D1032">
      <w:pPr>
        <w:pStyle w:val="NoSpacing"/>
        <w:numPr>
          <w:ilvl w:val="0"/>
          <w:numId w:val="5"/>
        </w:numPr>
        <w:jc w:val="both"/>
        <w:rPr>
          <w:rFonts w:ascii="Times New Roman" w:hAnsi="Times New Roman" w:cs="Times New Roman"/>
          <w:i/>
          <w:lang w:val="en-US"/>
        </w:rPr>
      </w:pPr>
      <w:r w:rsidRPr="003D1032">
        <w:rPr>
          <w:rFonts w:ascii="Times New Roman" w:hAnsi="Times New Roman" w:cs="Times New Roman"/>
          <w:i/>
          <w:lang w:val="en-US"/>
        </w:rPr>
        <w:t>What are the legal provisions in your country that recognize the right to social security and social protection, including non-contributory and contributory old-age benefits? Do they have a const</w:t>
      </w:r>
      <w:r w:rsidR="003D1032" w:rsidRPr="003D1032">
        <w:rPr>
          <w:rFonts w:ascii="Times New Roman" w:hAnsi="Times New Roman" w:cs="Times New Roman"/>
          <w:i/>
          <w:lang w:val="en-US"/>
        </w:rPr>
        <w:t>itutional</w:t>
      </w:r>
      <w:r w:rsidRPr="003D1032">
        <w:rPr>
          <w:rFonts w:ascii="Times New Roman" w:hAnsi="Times New Roman" w:cs="Times New Roman"/>
          <w:i/>
          <w:lang w:val="en-US"/>
        </w:rPr>
        <w:t>, legislative or executive foundation?</w:t>
      </w:r>
    </w:p>
    <w:p w14:paraId="67F3A44D" w14:textId="77777777" w:rsidR="00CC5ADD" w:rsidRPr="003D1032" w:rsidRDefault="00CC5ADD" w:rsidP="003D1032">
      <w:pPr>
        <w:pStyle w:val="NoSpacing"/>
        <w:jc w:val="both"/>
        <w:rPr>
          <w:rFonts w:ascii="Times New Roman" w:hAnsi="Times New Roman" w:cs="Times New Roman"/>
          <w:lang w:val="en-US"/>
        </w:rPr>
      </w:pPr>
    </w:p>
    <w:p w14:paraId="08F3000F" w14:textId="18CCC947" w:rsidR="00CC5ADD" w:rsidRPr="00820E1E" w:rsidRDefault="003D1032" w:rsidP="003D1032">
      <w:pPr>
        <w:pStyle w:val="NoSpacing"/>
        <w:jc w:val="both"/>
        <w:rPr>
          <w:rFonts w:ascii="Times New Roman" w:hAnsi="Times New Roman" w:cs="Times New Roman"/>
          <w:noProof/>
          <w:lang w:val="en-US" w:eastAsia="es-ES"/>
        </w:rPr>
      </w:pPr>
      <w:r w:rsidRPr="00820E1E">
        <w:rPr>
          <w:rFonts w:ascii="Times New Roman" w:hAnsi="Times New Roman" w:cs="Times New Roman"/>
          <w:noProof/>
          <w:lang w:val="en-US" w:eastAsia="es-ES"/>
        </w:rPr>
        <w:t>Article 17 of the Inter-American Convention Protecting the Human Rights of Older Persons</w:t>
      </w:r>
      <w:r w:rsidR="00CC5ADD" w:rsidRPr="00820E1E">
        <w:rPr>
          <w:rFonts w:ascii="Times New Roman" w:hAnsi="Times New Roman" w:cs="Times New Roman"/>
          <w:noProof/>
          <w:lang w:val="en-US" w:eastAsia="es-ES"/>
        </w:rPr>
        <w:t xml:space="preserve"> </w:t>
      </w:r>
      <w:r w:rsidRPr="00820E1E">
        <w:rPr>
          <w:rFonts w:ascii="Times New Roman" w:hAnsi="Times New Roman" w:cs="Times New Roman"/>
          <w:noProof/>
          <w:lang w:val="en-US" w:eastAsia="es-ES"/>
        </w:rPr>
        <w:t>protects the human right to social security.</w:t>
      </w:r>
    </w:p>
    <w:p w14:paraId="03527320" w14:textId="51100D47" w:rsidR="003D1032" w:rsidRPr="00820E1E" w:rsidRDefault="003D1032" w:rsidP="003D1032">
      <w:pPr>
        <w:pStyle w:val="NoSpacing"/>
        <w:jc w:val="both"/>
        <w:rPr>
          <w:rFonts w:ascii="Times New Roman" w:hAnsi="Times New Roman" w:cs="Times New Roman"/>
          <w:noProof/>
          <w:lang w:val="en-US" w:eastAsia="es-ES"/>
        </w:rPr>
      </w:pPr>
      <w:r w:rsidRPr="00820E1E">
        <w:rPr>
          <w:rFonts w:ascii="Times New Roman" w:hAnsi="Times New Roman" w:cs="Times New Roman"/>
          <w:noProof/>
          <w:lang w:val="en-US" w:eastAsia="es-ES"/>
        </w:rPr>
        <w:t>Article 73 of the Constitution creates the social security system in charge of Costa Rican Social Security Fund (CCSS).</w:t>
      </w:r>
    </w:p>
    <w:p w14:paraId="5C14728B" w14:textId="1CDA1052" w:rsidR="003D1032" w:rsidRPr="00820E1E" w:rsidRDefault="003D1032" w:rsidP="003D1032">
      <w:pPr>
        <w:pStyle w:val="NoSpacing"/>
        <w:jc w:val="both"/>
        <w:rPr>
          <w:rFonts w:ascii="Times New Roman" w:hAnsi="Times New Roman" w:cs="Times New Roman"/>
          <w:noProof/>
          <w:lang w:val="en-US" w:eastAsia="es-ES"/>
        </w:rPr>
      </w:pPr>
      <w:r w:rsidRPr="00820E1E">
        <w:rPr>
          <w:rFonts w:ascii="Times New Roman" w:hAnsi="Times New Roman" w:cs="Times New Roman"/>
          <w:noProof/>
          <w:lang w:val="en-US" w:eastAsia="es-ES"/>
        </w:rPr>
        <w:t xml:space="preserve">Article 177 of the Constitution provides measures to achieve the universalization of social insurance and to guarantee the payment of State’s contribution as such and as employer. </w:t>
      </w:r>
    </w:p>
    <w:p w14:paraId="13FF2F2A" w14:textId="1891353C" w:rsidR="00CC5ADD" w:rsidRPr="00820E1E" w:rsidRDefault="003D1032" w:rsidP="003D1032">
      <w:pPr>
        <w:pStyle w:val="NoSpacing"/>
        <w:jc w:val="both"/>
        <w:rPr>
          <w:rFonts w:ascii="Times New Roman" w:hAnsi="Times New Roman" w:cs="Times New Roman"/>
          <w:noProof/>
          <w:lang w:val="en-US" w:eastAsia="es-ES"/>
        </w:rPr>
      </w:pPr>
      <w:r w:rsidRPr="00820E1E">
        <w:rPr>
          <w:rFonts w:ascii="Times New Roman" w:hAnsi="Times New Roman" w:cs="Times New Roman"/>
          <w:noProof/>
          <w:lang w:val="en-US" w:eastAsia="es-ES"/>
        </w:rPr>
        <w:t xml:space="preserve">Article 1 of Law No. 17 (Constitutive Law of the social security system) attributes to the CCSS the government and administration of social insurance, which has created compulsory health insurance, voluntary and by the State. </w:t>
      </w:r>
    </w:p>
    <w:p w14:paraId="5A2D1CD3" w14:textId="10EBC2E1" w:rsidR="00CC5ADD" w:rsidRPr="00820E1E" w:rsidRDefault="003D1032" w:rsidP="003D1032">
      <w:pPr>
        <w:pStyle w:val="NoSpacing"/>
        <w:jc w:val="both"/>
        <w:rPr>
          <w:rFonts w:ascii="Times New Roman" w:hAnsi="Times New Roman" w:cs="Times New Roman"/>
          <w:noProof/>
          <w:lang w:val="en-US" w:eastAsia="es-ES"/>
        </w:rPr>
      </w:pPr>
      <w:r w:rsidRPr="00820E1E">
        <w:rPr>
          <w:rFonts w:ascii="Times New Roman" w:hAnsi="Times New Roman" w:cs="Times New Roman"/>
          <w:noProof/>
          <w:lang w:val="en-US" w:eastAsia="es-ES"/>
        </w:rPr>
        <w:t>This law implements the Regime of Disability, Ageing and Death and the Non-contributory regime, which have their own regulation. In addition, various regulatory bodies provide for the existence of special contributory pension regimes charged to the National Budget.</w:t>
      </w:r>
    </w:p>
    <w:p w14:paraId="1F085AB5" w14:textId="77777777" w:rsidR="003D1032" w:rsidRPr="00820E1E" w:rsidRDefault="003D1032" w:rsidP="003D1032">
      <w:pPr>
        <w:pStyle w:val="NoSpacing"/>
        <w:jc w:val="both"/>
        <w:rPr>
          <w:rFonts w:ascii="Times New Roman" w:hAnsi="Times New Roman" w:cs="Times New Roman"/>
          <w:noProof/>
          <w:lang w:val="en-US" w:eastAsia="es-ES"/>
        </w:rPr>
      </w:pPr>
    </w:p>
    <w:p w14:paraId="0FB7B641" w14:textId="77777777" w:rsidR="00CC5ADD" w:rsidRPr="003D1032" w:rsidRDefault="00CC5ADD" w:rsidP="003D1032">
      <w:pPr>
        <w:pStyle w:val="NoSpacing"/>
        <w:jc w:val="both"/>
        <w:rPr>
          <w:rFonts w:ascii="Times New Roman" w:hAnsi="Times New Roman" w:cs="Times New Roman"/>
          <w:i/>
          <w:lang w:val="en-US"/>
        </w:rPr>
      </w:pPr>
      <w:r w:rsidRPr="003D1032">
        <w:rPr>
          <w:rFonts w:ascii="Times New Roman" w:hAnsi="Times New Roman" w:cs="Times New Roman"/>
          <w:i/>
          <w:lang w:val="en-US"/>
        </w:rPr>
        <w:t>Availability</w:t>
      </w:r>
    </w:p>
    <w:p w14:paraId="15D788CC" w14:textId="65223046" w:rsidR="00CC5ADD" w:rsidRPr="003D1032" w:rsidRDefault="00CC5ADD" w:rsidP="003D1032">
      <w:pPr>
        <w:pStyle w:val="NoSpacing"/>
        <w:numPr>
          <w:ilvl w:val="0"/>
          <w:numId w:val="5"/>
        </w:numPr>
        <w:jc w:val="both"/>
        <w:rPr>
          <w:rFonts w:ascii="Times New Roman" w:hAnsi="Times New Roman" w:cs="Times New Roman"/>
          <w:i/>
          <w:lang w:val="en-US"/>
        </w:rPr>
      </w:pPr>
      <w:r w:rsidRPr="003D1032">
        <w:rPr>
          <w:rFonts w:ascii="Times New Roman" w:hAnsi="Times New Roman" w:cs="Times New Roman"/>
          <w:i/>
          <w:lang w:val="en-US"/>
        </w:rPr>
        <w:t>What steps have been taken to guarantee universal coverage, ensuring that every older person has access to social security an</w:t>
      </w:r>
      <w:r w:rsidR="003D1032">
        <w:rPr>
          <w:rFonts w:ascii="Times New Roman" w:hAnsi="Times New Roman" w:cs="Times New Roman"/>
          <w:i/>
          <w:lang w:val="en-US"/>
        </w:rPr>
        <w:t>d</w:t>
      </w:r>
      <w:r w:rsidRPr="003D1032">
        <w:rPr>
          <w:rFonts w:ascii="Times New Roman" w:hAnsi="Times New Roman" w:cs="Times New Roman"/>
          <w:i/>
          <w:lang w:val="en-US"/>
        </w:rPr>
        <w:t xml:space="preserve"> social protection schemes </w:t>
      </w:r>
      <w:r w:rsidR="003D1032">
        <w:rPr>
          <w:rFonts w:ascii="Times New Roman" w:hAnsi="Times New Roman" w:cs="Times New Roman"/>
          <w:i/>
          <w:lang w:val="en-US"/>
        </w:rPr>
        <w:t>i</w:t>
      </w:r>
      <w:r w:rsidRPr="003D1032">
        <w:rPr>
          <w:rFonts w:ascii="Times New Roman" w:hAnsi="Times New Roman" w:cs="Times New Roman"/>
          <w:i/>
          <w:lang w:val="en-US"/>
        </w:rPr>
        <w:t>ncluding non</w:t>
      </w:r>
      <w:r w:rsidR="003D1032">
        <w:rPr>
          <w:rFonts w:ascii="Times New Roman" w:hAnsi="Times New Roman" w:cs="Times New Roman"/>
          <w:i/>
          <w:lang w:val="en-US"/>
        </w:rPr>
        <w:t>-</w:t>
      </w:r>
      <w:r w:rsidRPr="003D1032">
        <w:rPr>
          <w:rFonts w:ascii="Times New Roman" w:hAnsi="Times New Roman" w:cs="Times New Roman"/>
          <w:i/>
          <w:lang w:val="en-US"/>
        </w:rPr>
        <w:t xml:space="preserve">contributory, contributory and survivor old-age pensions, to ensure an adequate, standard of </w:t>
      </w:r>
      <w:r w:rsidR="003D1032">
        <w:rPr>
          <w:rFonts w:ascii="Times New Roman" w:hAnsi="Times New Roman" w:cs="Times New Roman"/>
          <w:i/>
          <w:lang w:val="en-US"/>
        </w:rPr>
        <w:t>l</w:t>
      </w:r>
      <w:r w:rsidRPr="003D1032">
        <w:rPr>
          <w:rFonts w:ascii="Times New Roman" w:hAnsi="Times New Roman" w:cs="Times New Roman"/>
          <w:i/>
          <w:lang w:val="en-US"/>
        </w:rPr>
        <w:t>iving in older age?</w:t>
      </w:r>
    </w:p>
    <w:p w14:paraId="08A7C1E5" w14:textId="77777777" w:rsidR="00CC5ADD" w:rsidRPr="003D1032" w:rsidRDefault="00CC5ADD" w:rsidP="003D1032">
      <w:pPr>
        <w:pStyle w:val="NoSpacing"/>
        <w:jc w:val="both"/>
        <w:rPr>
          <w:rFonts w:ascii="Times New Roman" w:hAnsi="Times New Roman" w:cs="Times New Roman"/>
          <w:lang w:val="en-US"/>
        </w:rPr>
      </w:pPr>
    </w:p>
    <w:p w14:paraId="77DDD5F9" w14:textId="74B0DA99" w:rsidR="006B045B" w:rsidRPr="00820E1E" w:rsidRDefault="006B045B" w:rsidP="003D1032">
      <w:pPr>
        <w:pStyle w:val="NoSpacing"/>
        <w:jc w:val="both"/>
        <w:rPr>
          <w:rFonts w:ascii="Times New Roman" w:hAnsi="Times New Roman" w:cs="Times New Roman"/>
          <w:noProof/>
          <w:lang w:val="en-US" w:eastAsia="es-ES"/>
        </w:rPr>
      </w:pPr>
      <w:r w:rsidRPr="00820E1E">
        <w:rPr>
          <w:rFonts w:ascii="Times New Roman" w:hAnsi="Times New Roman" w:cs="Times New Roman"/>
          <w:noProof/>
          <w:lang w:val="en-US" w:eastAsia="es-ES"/>
        </w:rPr>
        <w:t>Health insurance regulations ensure that health insurance is universal and covers all the inhabitants of Costa Rica, and also encourages the affiliation of those who qualify to be insured, with the aim of achieving the realization of the principle of universality. Besides, regulations of the noncontributory regime and the Regime of Disability, Ageing and Death ensure the coverage of elderly population.</w:t>
      </w:r>
    </w:p>
    <w:p w14:paraId="401410AA" w14:textId="77777777" w:rsidR="006B045B" w:rsidRPr="00820E1E" w:rsidRDefault="006B045B" w:rsidP="003D1032">
      <w:pPr>
        <w:pStyle w:val="NoSpacing"/>
        <w:jc w:val="both"/>
        <w:rPr>
          <w:rFonts w:ascii="Times New Roman" w:hAnsi="Times New Roman" w:cs="Times New Roman"/>
          <w:noProof/>
          <w:lang w:val="en-US" w:eastAsia="es-ES"/>
        </w:rPr>
      </w:pPr>
    </w:p>
    <w:p w14:paraId="3A46A485" w14:textId="39A72C11" w:rsidR="00CC5ADD" w:rsidRDefault="00CC5ADD" w:rsidP="006B045B">
      <w:pPr>
        <w:pStyle w:val="ListParagraph"/>
        <w:numPr>
          <w:ilvl w:val="0"/>
          <w:numId w:val="5"/>
        </w:numPr>
        <w:jc w:val="both"/>
        <w:rPr>
          <w:i/>
          <w:sz w:val="22"/>
          <w:szCs w:val="22"/>
          <w:shd w:val="clear" w:color="auto" w:fill="FFFFFF"/>
        </w:rPr>
      </w:pPr>
      <w:r w:rsidRPr="006B045B">
        <w:rPr>
          <w:i/>
          <w:sz w:val="22"/>
          <w:szCs w:val="22"/>
          <w:shd w:val="clear" w:color="auto" w:fill="FFFFFF"/>
        </w:rPr>
        <w:t>What steps have been taken to ensure that every older person has access to social security and social protection schemes which guarantee them access to adequate and affordable health and care and support services for independent living in older age?</w:t>
      </w:r>
    </w:p>
    <w:p w14:paraId="5D524A30" w14:textId="77777777" w:rsidR="006B045B" w:rsidRPr="006B045B" w:rsidRDefault="006B045B" w:rsidP="006B045B">
      <w:pPr>
        <w:pStyle w:val="ListParagraph"/>
        <w:jc w:val="both"/>
        <w:rPr>
          <w:i/>
          <w:sz w:val="22"/>
          <w:szCs w:val="22"/>
          <w:shd w:val="clear" w:color="auto" w:fill="FFFFFF"/>
        </w:rPr>
      </w:pPr>
    </w:p>
    <w:p w14:paraId="701B8B93" w14:textId="3FBF245B" w:rsidR="006B045B" w:rsidRPr="00820E1E" w:rsidRDefault="006B045B" w:rsidP="003D1032">
      <w:pPr>
        <w:jc w:val="both"/>
        <w:rPr>
          <w:rFonts w:eastAsia="Times New Roman"/>
          <w:bCs/>
          <w:noProof/>
          <w:sz w:val="22"/>
          <w:szCs w:val="22"/>
          <w:lang w:eastAsia="es-ES"/>
        </w:rPr>
      </w:pPr>
      <w:r w:rsidRPr="00820E1E">
        <w:rPr>
          <w:rFonts w:eastAsia="Times New Roman"/>
          <w:bCs/>
          <w:noProof/>
          <w:sz w:val="22"/>
          <w:szCs w:val="22"/>
          <w:lang w:eastAsia="es-ES"/>
        </w:rPr>
        <w:t>Older people who do not contribute to the Social Security that administers the Fund can also receive social security benefits by processing the insurance by the State, which is aimed at those people who cannot contribute.</w:t>
      </w:r>
    </w:p>
    <w:p w14:paraId="0515EBB8" w14:textId="77777777" w:rsidR="006B045B" w:rsidRPr="00820E1E" w:rsidRDefault="006B045B" w:rsidP="003D1032">
      <w:pPr>
        <w:jc w:val="both"/>
        <w:rPr>
          <w:rFonts w:eastAsia="Times New Roman"/>
          <w:bCs/>
          <w:noProof/>
          <w:sz w:val="22"/>
          <w:szCs w:val="22"/>
          <w:lang w:eastAsia="es-ES"/>
        </w:rPr>
      </w:pPr>
    </w:p>
    <w:p w14:paraId="14DAC2E0" w14:textId="77777777" w:rsidR="00CC5ADD" w:rsidRPr="003D1032" w:rsidRDefault="00CC5ADD" w:rsidP="003D1032">
      <w:pPr>
        <w:pStyle w:val="NoSpacing"/>
        <w:jc w:val="both"/>
        <w:rPr>
          <w:rFonts w:ascii="Times New Roman" w:hAnsi="Times New Roman" w:cs="Times New Roman"/>
          <w:i/>
          <w:lang w:val="en-US"/>
        </w:rPr>
      </w:pPr>
      <w:r w:rsidRPr="003D1032">
        <w:rPr>
          <w:rFonts w:ascii="Times New Roman" w:hAnsi="Times New Roman" w:cs="Times New Roman"/>
          <w:i/>
          <w:lang w:val="en-US"/>
        </w:rPr>
        <w:t>Adequacy</w:t>
      </w:r>
    </w:p>
    <w:p w14:paraId="2772C2F9" w14:textId="225ECAFB" w:rsidR="00CC5ADD" w:rsidRPr="003D1032" w:rsidRDefault="00CC5ADD" w:rsidP="006B045B">
      <w:pPr>
        <w:pStyle w:val="NoSpacing"/>
        <w:numPr>
          <w:ilvl w:val="0"/>
          <w:numId w:val="5"/>
        </w:numPr>
        <w:jc w:val="both"/>
        <w:rPr>
          <w:rFonts w:ascii="Times New Roman" w:hAnsi="Times New Roman" w:cs="Times New Roman"/>
          <w:i/>
          <w:lang w:val="en-US"/>
        </w:rPr>
      </w:pPr>
      <w:r w:rsidRPr="003D1032">
        <w:rPr>
          <w:rFonts w:ascii="Times New Roman" w:hAnsi="Times New Roman" w:cs="Times New Roman"/>
          <w:i/>
          <w:lang w:val="en-US"/>
        </w:rPr>
        <w:t>What steps have been taken to ensure the leve</w:t>
      </w:r>
      <w:r w:rsidR="006B045B">
        <w:rPr>
          <w:rFonts w:ascii="Times New Roman" w:hAnsi="Times New Roman" w:cs="Times New Roman"/>
          <w:i/>
          <w:lang w:val="en-US"/>
        </w:rPr>
        <w:t>l</w:t>
      </w:r>
      <w:r w:rsidRPr="003D1032">
        <w:rPr>
          <w:rFonts w:ascii="Times New Roman" w:hAnsi="Times New Roman" w:cs="Times New Roman"/>
          <w:i/>
          <w:lang w:val="en-US"/>
        </w:rPr>
        <w:t>s of social security and social protection payments are adequate for older persons to have access to an adequate standard of living, including adequate access to health care and social assistance?</w:t>
      </w:r>
    </w:p>
    <w:p w14:paraId="78AE9BC0" w14:textId="77777777" w:rsidR="00CC5ADD" w:rsidRPr="003D1032" w:rsidRDefault="00CC5ADD" w:rsidP="003D1032">
      <w:pPr>
        <w:pStyle w:val="NoSpacing"/>
        <w:jc w:val="both"/>
        <w:rPr>
          <w:rFonts w:ascii="Times New Roman" w:hAnsi="Times New Roman" w:cs="Times New Roman"/>
          <w:shd w:val="clear" w:color="auto" w:fill="FFFFFF"/>
          <w:lang w:val="en-US"/>
        </w:rPr>
      </w:pPr>
    </w:p>
    <w:p w14:paraId="77275C01" w14:textId="77777777" w:rsidR="006B045B" w:rsidRPr="00820E1E" w:rsidRDefault="006B045B" w:rsidP="003D1032">
      <w:pPr>
        <w:pStyle w:val="NoSpacing"/>
        <w:jc w:val="both"/>
        <w:rPr>
          <w:rFonts w:ascii="Times New Roman" w:hAnsi="Times New Roman" w:cs="Times New Roman"/>
          <w:noProof/>
          <w:lang w:val="en-US" w:eastAsia="es-ES"/>
        </w:rPr>
      </w:pPr>
    </w:p>
    <w:p w14:paraId="560A5A4C" w14:textId="3E39048C" w:rsidR="006B045B" w:rsidRPr="00820E1E" w:rsidRDefault="006B045B" w:rsidP="006B045B">
      <w:pPr>
        <w:pStyle w:val="NoSpacing"/>
        <w:jc w:val="both"/>
        <w:rPr>
          <w:rFonts w:ascii="Times New Roman" w:hAnsi="Times New Roman" w:cs="Times New Roman"/>
          <w:noProof/>
          <w:lang w:val="en-US" w:eastAsia="es-ES"/>
        </w:rPr>
      </w:pPr>
      <w:r w:rsidRPr="00820E1E">
        <w:rPr>
          <w:rFonts w:ascii="Times New Roman" w:hAnsi="Times New Roman" w:cs="Times New Roman"/>
          <w:noProof/>
          <w:lang w:val="en-US" w:eastAsia="es-ES"/>
        </w:rPr>
        <w:lastRenderedPageBreak/>
        <w:t xml:space="preserve">Older people can receive the benefits of social security, including adequate access to medical care, processing insurance by the State, which is aimed at those people who </w:t>
      </w:r>
      <w:r w:rsidR="00D160A4" w:rsidRPr="00820E1E">
        <w:rPr>
          <w:rFonts w:ascii="Times New Roman" w:hAnsi="Times New Roman" w:cs="Times New Roman"/>
          <w:noProof/>
          <w:lang w:val="en-US" w:eastAsia="es-ES"/>
        </w:rPr>
        <w:t>cannot</w:t>
      </w:r>
      <w:r w:rsidRPr="00820E1E">
        <w:rPr>
          <w:rFonts w:ascii="Times New Roman" w:hAnsi="Times New Roman" w:cs="Times New Roman"/>
          <w:noProof/>
          <w:lang w:val="en-US" w:eastAsia="es-ES"/>
        </w:rPr>
        <w:t xml:space="preserve"> contribute.</w:t>
      </w:r>
    </w:p>
    <w:p w14:paraId="7E98936F" w14:textId="6579E16F" w:rsidR="006B045B" w:rsidRPr="00820E1E" w:rsidRDefault="006B045B" w:rsidP="006B045B">
      <w:pPr>
        <w:pStyle w:val="NoSpacing"/>
        <w:jc w:val="both"/>
        <w:rPr>
          <w:rFonts w:ascii="Times New Roman" w:hAnsi="Times New Roman" w:cs="Times New Roman"/>
          <w:noProof/>
          <w:lang w:val="en-US" w:eastAsia="es-ES"/>
        </w:rPr>
      </w:pPr>
      <w:r w:rsidRPr="00820E1E">
        <w:rPr>
          <w:rFonts w:ascii="Times New Roman" w:hAnsi="Times New Roman" w:cs="Times New Roman"/>
          <w:noProof/>
          <w:lang w:val="en-US" w:eastAsia="es-ES"/>
        </w:rPr>
        <w:t xml:space="preserve">In addition, the State through its </w:t>
      </w:r>
      <w:r w:rsidR="00D160A4" w:rsidRPr="00820E1E">
        <w:rPr>
          <w:rFonts w:ascii="Times New Roman" w:hAnsi="Times New Roman" w:cs="Times New Roman"/>
          <w:noProof/>
          <w:lang w:val="en-US" w:eastAsia="es-ES"/>
        </w:rPr>
        <w:t>p</w:t>
      </w:r>
      <w:r w:rsidRPr="00820E1E">
        <w:rPr>
          <w:rFonts w:ascii="Times New Roman" w:hAnsi="Times New Roman" w:cs="Times New Roman"/>
          <w:noProof/>
          <w:lang w:val="en-US" w:eastAsia="es-ES"/>
        </w:rPr>
        <w:t xml:space="preserve">ublic </w:t>
      </w:r>
      <w:r w:rsidR="00D160A4" w:rsidRPr="00820E1E">
        <w:rPr>
          <w:rFonts w:ascii="Times New Roman" w:hAnsi="Times New Roman" w:cs="Times New Roman"/>
          <w:noProof/>
          <w:lang w:val="en-US" w:eastAsia="es-ES"/>
        </w:rPr>
        <w:t>i</w:t>
      </w:r>
      <w:r w:rsidRPr="00820E1E">
        <w:rPr>
          <w:rFonts w:ascii="Times New Roman" w:hAnsi="Times New Roman" w:cs="Times New Roman"/>
          <w:noProof/>
          <w:lang w:val="en-US" w:eastAsia="es-ES"/>
        </w:rPr>
        <w:t xml:space="preserve">nstitutions finances assistance programs through NGOs dedicated to the care of the elderly population. </w:t>
      </w:r>
      <w:r w:rsidR="00D160A4" w:rsidRPr="00820E1E">
        <w:rPr>
          <w:rFonts w:ascii="Times New Roman" w:hAnsi="Times New Roman" w:cs="Times New Roman"/>
          <w:noProof/>
          <w:lang w:val="en-US" w:eastAsia="es-ES"/>
        </w:rPr>
        <w:t>C</w:t>
      </w:r>
      <w:r w:rsidRPr="00820E1E">
        <w:rPr>
          <w:rFonts w:ascii="Times New Roman" w:hAnsi="Times New Roman" w:cs="Times New Roman"/>
          <w:noProof/>
          <w:lang w:val="en-US" w:eastAsia="es-ES"/>
        </w:rPr>
        <w:t>ONAPAM also develops the Care Network program, which is aimed at the elderly in poverty and extreme poverty and is carried out with the delivery of alternative assistance.</w:t>
      </w:r>
    </w:p>
    <w:p w14:paraId="3ED1536E" w14:textId="77777777" w:rsidR="006B045B" w:rsidRPr="00820E1E" w:rsidRDefault="006B045B" w:rsidP="006B045B">
      <w:pPr>
        <w:pStyle w:val="NoSpacing"/>
        <w:jc w:val="both"/>
        <w:rPr>
          <w:rFonts w:ascii="Times New Roman" w:hAnsi="Times New Roman" w:cs="Times New Roman"/>
          <w:noProof/>
          <w:lang w:val="en-US" w:eastAsia="es-ES"/>
        </w:rPr>
      </w:pPr>
    </w:p>
    <w:p w14:paraId="46E31CD4" w14:textId="77777777" w:rsidR="00CC5ADD" w:rsidRPr="003D1032" w:rsidRDefault="00CC5ADD" w:rsidP="003D1032">
      <w:pPr>
        <w:pStyle w:val="NoSpacing"/>
        <w:jc w:val="both"/>
        <w:rPr>
          <w:rFonts w:ascii="Times New Roman" w:hAnsi="Times New Roman" w:cs="Times New Roman"/>
          <w:i/>
          <w:lang w:val="en-US"/>
        </w:rPr>
      </w:pPr>
      <w:r w:rsidRPr="003D1032">
        <w:rPr>
          <w:rFonts w:ascii="Times New Roman" w:hAnsi="Times New Roman" w:cs="Times New Roman"/>
          <w:i/>
          <w:lang w:val="en-US"/>
        </w:rPr>
        <w:t>Accessibility</w:t>
      </w:r>
    </w:p>
    <w:p w14:paraId="11D5D3C6" w14:textId="2C5960E3" w:rsidR="00CC5ADD" w:rsidRPr="003D1032" w:rsidRDefault="00CC5ADD" w:rsidP="00D160A4">
      <w:pPr>
        <w:pStyle w:val="NoSpacing"/>
        <w:numPr>
          <w:ilvl w:val="0"/>
          <w:numId w:val="5"/>
        </w:numPr>
        <w:jc w:val="both"/>
        <w:rPr>
          <w:rFonts w:ascii="Times New Roman" w:hAnsi="Times New Roman" w:cs="Times New Roman"/>
          <w:i/>
          <w:lang w:val="en-US"/>
        </w:rPr>
      </w:pPr>
      <w:r w:rsidRPr="003D1032">
        <w:rPr>
          <w:rFonts w:ascii="Times New Roman" w:hAnsi="Times New Roman" w:cs="Times New Roman"/>
          <w:i/>
          <w:lang w:val="en-US"/>
        </w:rPr>
        <w:t>What steps have been taken to ensure older persons have adequate and accessible information on available social security and social protection schemes and how to claim their entitlements?</w:t>
      </w:r>
    </w:p>
    <w:p w14:paraId="532A15D7" w14:textId="77777777" w:rsidR="00CC5ADD" w:rsidRPr="003D1032" w:rsidRDefault="00CC5ADD" w:rsidP="003D1032">
      <w:pPr>
        <w:pStyle w:val="NoSpacing"/>
        <w:jc w:val="both"/>
        <w:rPr>
          <w:rFonts w:ascii="Times New Roman" w:hAnsi="Times New Roman" w:cs="Times New Roman"/>
          <w:i/>
          <w:lang w:val="en-US"/>
        </w:rPr>
      </w:pPr>
    </w:p>
    <w:p w14:paraId="626D42E0" w14:textId="681A2205" w:rsidR="00D160A4" w:rsidRPr="00820E1E" w:rsidRDefault="00D160A4" w:rsidP="003D1032">
      <w:pPr>
        <w:jc w:val="both"/>
        <w:rPr>
          <w:rFonts w:eastAsia="Times New Roman"/>
          <w:bCs/>
          <w:noProof/>
          <w:sz w:val="22"/>
          <w:szCs w:val="22"/>
          <w:lang w:eastAsia="es-ES"/>
        </w:rPr>
      </w:pPr>
      <w:r w:rsidRPr="00820E1E">
        <w:rPr>
          <w:rFonts w:eastAsia="Times New Roman"/>
          <w:bCs/>
          <w:noProof/>
          <w:sz w:val="22"/>
          <w:szCs w:val="22"/>
          <w:lang w:eastAsia="es-ES"/>
        </w:rPr>
        <w:t xml:space="preserve">Through the dissemination of information </w:t>
      </w:r>
      <w:r w:rsidR="00F075AE" w:rsidRPr="00820E1E">
        <w:rPr>
          <w:rFonts w:eastAsia="Times New Roman"/>
          <w:bCs/>
          <w:noProof/>
          <w:sz w:val="22"/>
          <w:szCs w:val="22"/>
          <w:lang w:eastAsia="es-ES"/>
        </w:rPr>
        <w:t xml:space="preserve">by </w:t>
      </w:r>
      <w:r w:rsidRPr="00820E1E">
        <w:rPr>
          <w:rFonts w:eastAsia="Times New Roman"/>
          <w:bCs/>
          <w:noProof/>
          <w:sz w:val="22"/>
          <w:szCs w:val="22"/>
          <w:lang w:eastAsia="es-ES"/>
        </w:rPr>
        <w:t>talks, trainings, workshops on the available system of social security and social protection, as well as the procedures to claim their rights.</w:t>
      </w:r>
    </w:p>
    <w:p w14:paraId="0EA73D09" w14:textId="77777777" w:rsidR="00D160A4" w:rsidRDefault="00D160A4" w:rsidP="003D1032">
      <w:pPr>
        <w:jc w:val="both"/>
        <w:rPr>
          <w:i/>
          <w:sz w:val="22"/>
          <w:szCs w:val="22"/>
          <w:shd w:val="clear" w:color="auto" w:fill="FFFFFF"/>
        </w:rPr>
      </w:pPr>
    </w:p>
    <w:p w14:paraId="34CF9202" w14:textId="5B1A724E" w:rsidR="00CC5ADD" w:rsidRPr="00D160A4" w:rsidRDefault="00A46BB9" w:rsidP="00D160A4">
      <w:pPr>
        <w:pStyle w:val="ListParagraph"/>
        <w:numPr>
          <w:ilvl w:val="0"/>
          <w:numId w:val="5"/>
        </w:numPr>
        <w:jc w:val="both"/>
        <w:rPr>
          <w:i/>
          <w:sz w:val="22"/>
          <w:szCs w:val="22"/>
          <w:shd w:val="clear" w:color="auto" w:fill="FFFFFF"/>
        </w:rPr>
      </w:pPr>
      <w:r>
        <w:rPr>
          <w:i/>
          <w:sz w:val="22"/>
          <w:szCs w:val="22"/>
          <w:shd w:val="clear" w:color="auto" w:fill="FFFFFF"/>
        </w:rPr>
        <w:t>Does t</w:t>
      </w:r>
      <w:r w:rsidR="00CC5ADD" w:rsidRPr="00D160A4">
        <w:rPr>
          <w:i/>
          <w:sz w:val="22"/>
          <w:szCs w:val="22"/>
          <w:shd w:val="clear" w:color="auto" w:fill="FFFFFF"/>
        </w:rPr>
        <w:t>he design and implementation of normative and political framework related to social security and social protection benefits include an effective and meaningful participation of older persons?</w:t>
      </w:r>
    </w:p>
    <w:p w14:paraId="3067F219" w14:textId="77777777" w:rsidR="00D160A4" w:rsidRPr="00820E1E" w:rsidRDefault="00D160A4" w:rsidP="003D1032">
      <w:pPr>
        <w:jc w:val="both"/>
        <w:rPr>
          <w:rFonts w:eastAsia="Times New Roman"/>
          <w:bCs/>
          <w:noProof/>
          <w:sz w:val="22"/>
          <w:szCs w:val="22"/>
          <w:lang w:eastAsia="es-ES"/>
        </w:rPr>
      </w:pPr>
    </w:p>
    <w:p w14:paraId="5DF67B36" w14:textId="77777777" w:rsidR="00D160A4" w:rsidRPr="00820E1E" w:rsidRDefault="00D160A4" w:rsidP="00D160A4">
      <w:pPr>
        <w:jc w:val="both"/>
        <w:rPr>
          <w:rFonts w:eastAsia="Times New Roman"/>
          <w:bCs/>
          <w:noProof/>
          <w:sz w:val="22"/>
          <w:szCs w:val="22"/>
          <w:lang w:eastAsia="es-ES"/>
        </w:rPr>
      </w:pPr>
    </w:p>
    <w:p w14:paraId="3A66F64D" w14:textId="1FC89AC4" w:rsidR="00D160A4" w:rsidRPr="00820E1E" w:rsidRDefault="00D160A4" w:rsidP="00D160A4">
      <w:pPr>
        <w:jc w:val="both"/>
        <w:rPr>
          <w:rFonts w:eastAsia="Times New Roman"/>
          <w:bCs/>
          <w:noProof/>
          <w:sz w:val="22"/>
          <w:szCs w:val="22"/>
          <w:lang w:eastAsia="es-ES"/>
        </w:rPr>
      </w:pPr>
      <w:r w:rsidRPr="00820E1E">
        <w:rPr>
          <w:rFonts w:eastAsia="Times New Roman"/>
          <w:bCs/>
          <w:noProof/>
          <w:sz w:val="22"/>
          <w:szCs w:val="22"/>
          <w:lang w:eastAsia="es-ES"/>
        </w:rPr>
        <w:t xml:space="preserve">In recent years, special care has been taken so that in all program design and standards include the active and effective participation of older adults, for example, the design and implementation of the Progressive Care Network for Comprehensive Care Program of Older Persons (Care Network), the approval of the Law of Strengthening of CONAPAM, Law No. 9188 and the </w:t>
      </w:r>
      <w:r w:rsidRPr="00820E1E">
        <w:rPr>
          <w:noProof/>
          <w:sz w:val="22"/>
          <w:szCs w:val="22"/>
          <w:lang w:eastAsia="es-ES"/>
        </w:rPr>
        <w:t>Inter-American Convention Protecting the Human Rights of Older Persons</w:t>
      </w:r>
      <w:r w:rsidRPr="00820E1E">
        <w:rPr>
          <w:rFonts w:eastAsia="Times New Roman"/>
          <w:bCs/>
          <w:noProof/>
          <w:sz w:val="22"/>
          <w:szCs w:val="22"/>
          <w:lang w:eastAsia="es-ES"/>
        </w:rPr>
        <w:t>, Law No. 9394.</w:t>
      </w:r>
    </w:p>
    <w:p w14:paraId="6389F1B6" w14:textId="77777777" w:rsidR="00D160A4" w:rsidRPr="00820E1E" w:rsidRDefault="00D160A4" w:rsidP="00D160A4">
      <w:pPr>
        <w:jc w:val="both"/>
        <w:rPr>
          <w:rFonts w:eastAsia="Times New Roman"/>
          <w:bCs/>
          <w:noProof/>
          <w:sz w:val="22"/>
          <w:szCs w:val="22"/>
          <w:lang w:eastAsia="es-ES"/>
        </w:rPr>
      </w:pPr>
    </w:p>
    <w:p w14:paraId="04A4AF9F" w14:textId="77777777" w:rsidR="00CC5ADD" w:rsidRPr="003D1032" w:rsidRDefault="00CC5ADD" w:rsidP="003D1032">
      <w:pPr>
        <w:pStyle w:val="NoSpacing"/>
        <w:jc w:val="both"/>
        <w:rPr>
          <w:rFonts w:ascii="Times New Roman" w:hAnsi="Times New Roman" w:cs="Times New Roman"/>
          <w:i/>
          <w:lang w:val="en-US"/>
        </w:rPr>
      </w:pPr>
      <w:r w:rsidRPr="003D1032">
        <w:rPr>
          <w:rFonts w:ascii="Times New Roman" w:hAnsi="Times New Roman" w:cs="Times New Roman"/>
          <w:i/>
          <w:lang w:val="en-US"/>
        </w:rPr>
        <w:t>Equality and non-discrimination</w:t>
      </w:r>
    </w:p>
    <w:p w14:paraId="3CF21A03" w14:textId="265A5B14" w:rsidR="00CC5ADD" w:rsidRPr="003D1032" w:rsidRDefault="00CC5ADD" w:rsidP="00D160A4">
      <w:pPr>
        <w:pStyle w:val="NoSpacing"/>
        <w:numPr>
          <w:ilvl w:val="0"/>
          <w:numId w:val="5"/>
        </w:numPr>
        <w:jc w:val="both"/>
        <w:rPr>
          <w:rFonts w:ascii="Times New Roman" w:hAnsi="Times New Roman" w:cs="Times New Roman"/>
          <w:i/>
          <w:lang w:val="en-US"/>
        </w:rPr>
      </w:pPr>
      <w:r w:rsidRPr="003D1032">
        <w:rPr>
          <w:rFonts w:ascii="Times New Roman" w:hAnsi="Times New Roman" w:cs="Times New Roman"/>
          <w:i/>
          <w:lang w:val="en-US"/>
        </w:rPr>
        <w:t>Which are the measures adopted to ensure equitable access by older persons to social security and social protection, paying special attention to vulnerable groups or those in vulnerable situation?</w:t>
      </w:r>
    </w:p>
    <w:p w14:paraId="2EDCC839" w14:textId="77777777" w:rsidR="00CC5ADD" w:rsidRPr="003D1032" w:rsidRDefault="00CC5ADD" w:rsidP="003D1032">
      <w:pPr>
        <w:pStyle w:val="NoSpacing"/>
        <w:jc w:val="both"/>
        <w:rPr>
          <w:rFonts w:ascii="Times New Roman" w:hAnsi="Times New Roman" w:cs="Times New Roman"/>
          <w:lang w:val="en-US"/>
        </w:rPr>
      </w:pPr>
    </w:p>
    <w:p w14:paraId="66F9F218" w14:textId="2CBA81DB" w:rsidR="00CC5ADD" w:rsidRDefault="00D160A4" w:rsidP="003D1032">
      <w:pPr>
        <w:jc w:val="both"/>
        <w:rPr>
          <w:sz w:val="22"/>
          <w:szCs w:val="22"/>
        </w:rPr>
      </w:pPr>
      <w:r w:rsidRPr="00820E1E">
        <w:rPr>
          <w:rFonts w:eastAsia="Times New Roman"/>
          <w:bCs/>
          <w:noProof/>
          <w:sz w:val="22"/>
          <w:szCs w:val="22"/>
          <w:lang w:eastAsia="es-ES"/>
        </w:rPr>
        <w:t xml:space="preserve">The </w:t>
      </w:r>
      <w:r w:rsidRPr="00820E1E">
        <w:rPr>
          <w:noProof/>
          <w:sz w:val="22"/>
          <w:szCs w:val="22"/>
          <w:lang w:eastAsia="es-ES"/>
        </w:rPr>
        <w:t>Inter-American Convention Protecting the Human Rights of Older Persons</w:t>
      </w:r>
      <w:r w:rsidRPr="00820E1E">
        <w:rPr>
          <w:rFonts w:eastAsia="Times New Roman"/>
          <w:bCs/>
          <w:noProof/>
          <w:sz w:val="22"/>
          <w:szCs w:val="22"/>
          <w:lang w:eastAsia="es-ES"/>
        </w:rPr>
        <w:t xml:space="preserve">, Law No. 9394, and the Comprehensive Law for the Older Person, Law </w:t>
      </w:r>
      <w:r w:rsidR="00CC5ADD" w:rsidRPr="003D1032">
        <w:rPr>
          <w:sz w:val="22"/>
          <w:szCs w:val="22"/>
        </w:rPr>
        <w:t>No. 7935</w:t>
      </w:r>
      <w:r>
        <w:rPr>
          <w:sz w:val="22"/>
          <w:szCs w:val="22"/>
        </w:rPr>
        <w:t>.</w:t>
      </w:r>
    </w:p>
    <w:p w14:paraId="4705C125" w14:textId="77777777" w:rsidR="00D160A4" w:rsidRPr="00820E1E" w:rsidRDefault="00D160A4" w:rsidP="003D1032">
      <w:pPr>
        <w:jc w:val="both"/>
        <w:rPr>
          <w:rFonts w:eastAsia="Times New Roman"/>
          <w:bCs/>
          <w:noProof/>
          <w:sz w:val="22"/>
          <w:szCs w:val="22"/>
          <w:lang w:eastAsia="es-ES"/>
        </w:rPr>
      </w:pPr>
    </w:p>
    <w:p w14:paraId="1DC97630" w14:textId="77777777" w:rsidR="00CC5ADD" w:rsidRPr="003D1032" w:rsidRDefault="00CC5ADD" w:rsidP="003D1032">
      <w:pPr>
        <w:pStyle w:val="NoSpacing"/>
        <w:jc w:val="both"/>
        <w:rPr>
          <w:rFonts w:ascii="Times New Roman" w:hAnsi="Times New Roman" w:cs="Times New Roman"/>
          <w:i/>
          <w:lang w:val="en-US"/>
        </w:rPr>
      </w:pPr>
      <w:r w:rsidRPr="003D1032">
        <w:rPr>
          <w:rFonts w:ascii="Times New Roman" w:hAnsi="Times New Roman" w:cs="Times New Roman"/>
          <w:i/>
          <w:lang w:val="en-US"/>
        </w:rPr>
        <w:t>Accountability</w:t>
      </w:r>
    </w:p>
    <w:p w14:paraId="54C7BF64" w14:textId="2AD95DC2" w:rsidR="00CC5ADD" w:rsidRPr="003D1032" w:rsidRDefault="00CC5ADD" w:rsidP="00D160A4">
      <w:pPr>
        <w:pStyle w:val="NoSpacing"/>
        <w:numPr>
          <w:ilvl w:val="0"/>
          <w:numId w:val="5"/>
        </w:numPr>
        <w:jc w:val="both"/>
        <w:rPr>
          <w:rFonts w:ascii="Times New Roman" w:hAnsi="Times New Roman" w:cs="Times New Roman"/>
          <w:i/>
          <w:lang w:val="en-US"/>
        </w:rPr>
      </w:pPr>
      <w:r w:rsidRPr="003D1032">
        <w:rPr>
          <w:rFonts w:ascii="Times New Roman" w:hAnsi="Times New Roman" w:cs="Times New Roman"/>
          <w:i/>
          <w:lang w:val="en-US"/>
        </w:rPr>
        <w:t>What mechanisms are in place to ensure social security and social protection schemes are effective and accountable?</w:t>
      </w:r>
    </w:p>
    <w:p w14:paraId="0E0642C3" w14:textId="77777777" w:rsidR="00CC5ADD" w:rsidRPr="003D1032" w:rsidRDefault="00CC5ADD" w:rsidP="003D1032">
      <w:pPr>
        <w:pStyle w:val="NoSpacing"/>
        <w:jc w:val="both"/>
        <w:rPr>
          <w:rFonts w:ascii="Times New Roman" w:hAnsi="Times New Roman" w:cs="Times New Roman"/>
          <w:lang w:val="en-US"/>
        </w:rPr>
      </w:pPr>
    </w:p>
    <w:p w14:paraId="24CF72FD" w14:textId="6EA649D8" w:rsidR="00D160A4" w:rsidRPr="00820E1E" w:rsidRDefault="00D160A4" w:rsidP="003D1032">
      <w:pPr>
        <w:jc w:val="both"/>
        <w:rPr>
          <w:rFonts w:eastAsia="Times New Roman"/>
          <w:bCs/>
          <w:noProof/>
          <w:sz w:val="22"/>
          <w:szCs w:val="22"/>
          <w:lang w:eastAsia="es-ES"/>
        </w:rPr>
      </w:pPr>
      <w:r w:rsidRPr="00820E1E">
        <w:rPr>
          <w:rFonts w:eastAsia="Times New Roman"/>
          <w:bCs/>
          <w:noProof/>
          <w:sz w:val="22"/>
          <w:szCs w:val="22"/>
          <w:lang w:eastAsia="es-ES"/>
        </w:rPr>
        <w:t>National regulations constitute the foundation for the elderly to go to any administrative and judicial instance to demand that the social security and social protection systems be effective and responsible.</w:t>
      </w:r>
    </w:p>
    <w:p w14:paraId="20076267" w14:textId="77777777" w:rsidR="00D160A4" w:rsidRDefault="00D160A4" w:rsidP="003D1032">
      <w:pPr>
        <w:jc w:val="both"/>
        <w:rPr>
          <w:i/>
          <w:sz w:val="22"/>
          <w:szCs w:val="22"/>
          <w:shd w:val="clear" w:color="auto" w:fill="FFFFFF"/>
        </w:rPr>
      </w:pPr>
    </w:p>
    <w:p w14:paraId="123620A5" w14:textId="6A25E783" w:rsidR="00CC5ADD" w:rsidRPr="00D160A4" w:rsidRDefault="00CC5ADD" w:rsidP="00D160A4">
      <w:pPr>
        <w:pStyle w:val="ListParagraph"/>
        <w:numPr>
          <w:ilvl w:val="0"/>
          <w:numId w:val="5"/>
        </w:numPr>
        <w:jc w:val="both"/>
        <w:rPr>
          <w:i/>
          <w:sz w:val="22"/>
          <w:szCs w:val="22"/>
          <w:shd w:val="clear" w:color="auto" w:fill="FFFFFF"/>
        </w:rPr>
      </w:pPr>
      <w:r w:rsidRPr="00D160A4">
        <w:rPr>
          <w:i/>
          <w:sz w:val="22"/>
          <w:szCs w:val="22"/>
          <w:shd w:val="clear" w:color="auto" w:fill="FFFFFF"/>
        </w:rPr>
        <w:t>What judicial and non-judicial mechanisms are in place for older persons to complain and seek redress for denial of their right to social security and social protection?</w:t>
      </w:r>
    </w:p>
    <w:p w14:paraId="62EC8C2F" w14:textId="77777777" w:rsidR="00D160A4" w:rsidRPr="00820E1E" w:rsidRDefault="00D160A4" w:rsidP="003D1032">
      <w:pPr>
        <w:pStyle w:val="NoSpacing"/>
        <w:jc w:val="both"/>
        <w:rPr>
          <w:rFonts w:ascii="Times New Roman" w:hAnsi="Times New Roman" w:cs="Times New Roman"/>
          <w:noProof/>
          <w:lang w:val="en-US" w:eastAsia="es-ES"/>
        </w:rPr>
      </w:pPr>
    </w:p>
    <w:p w14:paraId="382E2A0C" w14:textId="209FEF62" w:rsidR="000B514D" w:rsidRPr="00820E1E" w:rsidRDefault="00D160A4" w:rsidP="003D1032">
      <w:pPr>
        <w:pStyle w:val="NoSpacing"/>
        <w:jc w:val="both"/>
        <w:rPr>
          <w:rFonts w:ascii="Times New Roman" w:hAnsi="Times New Roman" w:cs="Times New Roman"/>
          <w:noProof/>
          <w:lang w:val="en-US"/>
        </w:rPr>
      </w:pPr>
      <w:r w:rsidRPr="00820E1E">
        <w:rPr>
          <w:rFonts w:ascii="Times New Roman" w:hAnsi="Times New Roman" w:cs="Times New Roman"/>
          <w:noProof/>
          <w:lang w:val="en-US" w:eastAsia="es-ES"/>
        </w:rPr>
        <w:t xml:space="preserve">The social security system offers a health services accountability office, where users can submit complaints that arise from the service received. The CCSS also offers the possibility of presenting the complaint electronically on its website. Law No. 7935 created a specific office of the Ombudsman for older persons. </w:t>
      </w:r>
    </w:p>
    <w:sectPr w:rsidR="000B514D" w:rsidRPr="00820E1E">
      <w:headerReference w:type="default" r:id="rId8"/>
      <w:footerReference w:type="default" r:id="rId9"/>
      <w:pgSz w:w="12240" w:h="15840"/>
      <w:pgMar w:top="2127" w:right="1699" w:bottom="850" w:left="1253"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37BDB" w14:textId="77777777" w:rsidR="00246BFA" w:rsidRDefault="00246BFA">
      <w:r>
        <w:separator/>
      </w:r>
    </w:p>
  </w:endnote>
  <w:endnote w:type="continuationSeparator" w:id="0">
    <w:p w14:paraId="42A67F13" w14:textId="77777777" w:rsidR="00246BFA" w:rsidRDefault="0024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7DC5" w14:textId="77777777" w:rsidR="00E416DF" w:rsidRPr="00820E1E" w:rsidRDefault="00E416DF">
    <w:pPr>
      <w:pStyle w:val="Footer"/>
      <w:jc w:val="right"/>
      <w:rPr>
        <w:lang w:val="en-US"/>
      </w:rPr>
    </w:pPr>
    <w:r>
      <w:fldChar w:fldCharType="begin"/>
    </w:r>
    <w:r w:rsidRPr="00820E1E">
      <w:rPr>
        <w:lang w:val="en-US"/>
      </w:rPr>
      <w:instrText xml:space="preserve"> PAGE </w:instrText>
    </w:r>
    <w:r>
      <w:fldChar w:fldCharType="separate"/>
    </w:r>
    <w:r w:rsidR="00F075AE" w:rsidRPr="00820E1E">
      <w:rPr>
        <w:noProof/>
        <w:lang w:val="en-US"/>
        <w:rPrChange w:id="1" w:author="Costa Rica" w:date="2019-02-01T15:40:00Z">
          <w:rPr>
            <w:noProof/>
          </w:rPr>
        </w:rPrChange>
      </w:rPr>
      <w:t>9</w:t>
    </w:r>
    <w:r>
      <w:fldChar w:fldCharType="end"/>
    </w:r>
  </w:p>
  <w:p w14:paraId="0D22BDEB" w14:textId="7C9AFE17" w:rsidR="00E416DF" w:rsidRPr="00820E1E" w:rsidRDefault="00E416DF">
    <w:pPr>
      <w:pStyle w:val="Footer"/>
      <w:ind w:right="360"/>
      <w:rPr>
        <w:sz w:val="18"/>
        <w:szCs w:val="18"/>
        <w:lang w:val="en-US"/>
      </w:rPr>
    </w:pPr>
    <w:r w:rsidRPr="00820E1E">
      <w:rPr>
        <w:sz w:val="18"/>
        <w:szCs w:val="18"/>
        <w:lang w:val="en-US"/>
      </w:rPr>
      <w:t>National Council of the Elderly Person (CONAPAM)/Government of the Republic of Costa Rica</w:t>
    </w:r>
  </w:p>
  <w:p w14:paraId="08DCA190" w14:textId="4140E201" w:rsidR="00E416DF" w:rsidRDefault="00E416DF">
    <w:pPr>
      <w:pStyle w:val="Footer"/>
      <w:ind w:right="360"/>
    </w:pPr>
    <w:r>
      <w:rPr>
        <w:sz w:val="18"/>
        <w:szCs w:val="18"/>
      </w:rPr>
      <w:t>29.01.2019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E4BCA" w14:textId="77777777" w:rsidR="00246BFA" w:rsidRDefault="00246BFA">
      <w:r>
        <w:separator/>
      </w:r>
    </w:p>
  </w:footnote>
  <w:footnote w:type="continuationSeparator" w:id="0">
    <w:p w14:paraId="03366A79" w14:textId="77777777" w:rsidR="00246BFA" w:rsidRDefault="00246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8422A" w14:textId="77777777" w:rsidR="00E416DF" w:rsidRDefault="00E416DF">
    <w:pPr>
      <w:pStyle w:val="Header"/>
      <w:jc w:val="center"/>
    </w:pPr>
    <w:r>
      <w:rPr>
        <w:noProof/>
        <w:lang w:val="fr-FR" w:eastAsia="fr-FR"/>
      </w:rPr>
      <w:drawing>
        <wp:inline distT="0" distB="0" distL="0" distR="0" wp14:anchorId="3965FBF2" wp14:editId="187F4663">
          <wp:extent cx="1162050" cy="1162050"/>
          <wp:effectExtent l="0" t="0" r="0" b="0"/>
          <wp:docPr id="1073741825" name="officeArt object" descr="C:\Users\Daniel Zavala\Downloads\32222560_2248808798478934_1615557536142852096_n-2.png"/>
          <wp:cNvGraphicFramePr/>
          <a:graphic xmlns:a="http://schemas.openxmlformats.org/drawingml/2006/main">
            <a:graphicData uri="http://schemas.openxmlformats.org/drawingml/2006/picture">
              <pic:pic xmlns:pic="http://schemas.openxmlformats.org/drawingml/2006/picture">
                <pic:nvPicPr>
                  <pic:cNvPr id="1073741825" name="image1.png" descr="C:\Users\Daniel Zavala\Downloads\32222560_2248808798478934_1615557536142852096_n-2.png"/>
                  <pic:cNvPicPr>
                    <a:picLocks noChangeAspect="1"/>
                  </pic:cNvPicPr>
                </pic:nvPicPr>
                <pic:blipFill>
                  <a:blip r:embed="rId1">
                    <a:extLst/>
                  </a:blip>
                  <a:stretch>
                    <a:fillRect/>
                  </a:stretch>
                </pic:blipFill>
                <pic:spPr>
                  <a:xfrm>
                    <a:off x="0" y="0"/>
                    <a:ext cx="1162050" cy="11620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32E0"/>
    <w:multiLevelType w:val="hybridMultilevel"/>
    <w:tmpl w:val="9620C3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FC401BB"/>
    <w:multiLevelType w:val="hybridMultilevel"/>
    <w:tmpl w:val="1A800E8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D3F4E24"/>
    <w:multiLevelType w:val="hybridMultilevel"/>
    <w:tmpl w:val="40708D52"/>
    <w:lvl w:ilvl="0" w:tplc="F7E4A176">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6FB42289"/>
    <w:multiLevelType w:val="hybridMultilevel"/>
    <w:tmpl w:val="187A7E0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90D3CFA"/>
    <w:multiLevelType w:val="hybridMultilevel"/>
    <w:tmpl w:val="6F6A99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sta Rica">
    <w15:presenceInfo w15:providerId="None" w15:userId="Costa R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4D"/>
    <w:rsid w:val="00025160"/>
    <w:rsid w:val="000B514D"/>
    <w:rsid w:val="000E3CE4"/>
    <w:rsid w:val="001350BF"/>
    <w:rsid w:val="00143F43"/>
    <w:rsid w:val="001B120B"/>
    <w:rsid w:val="001C5109"/>
    <w:rsid w:val="00246BFA"/>
    <w:rsid w:val="002D7264"/>
    <w:rsid w:val="00303026"/>
    <w:rsid w:val="00370E2C"/>
    <w:rsid w:val="00385EB4"/>
    <w:rsid w:val="003D1032"/>
    <w:rsid w:val="0044304C"/>
    <w:rsid w:val="00544B2E"/>
    <w:rsid w:val="005B4FFF"/>
    <w:rsid w:val="006B045B"/>
    <w:rsid w:val="00736AD1"/>
    <w:rsid w:val="00792A33"/>
    <w:rsid w:val="007D6B73"/>
    <w:rsid w:val="007F15EE"/>
    <w:rsid w:val="00820E1E"/>
    <w:rsid w:val="0088145A"/>
    <w:rsid w:val="008A5630"/>
    <w:rsid w:val="008A5D57"/>
    <w:rsid w:val="008E27C3"/>
    <w:rsid w:val="009A2F05"/>
    <w:rsid w:val="00A46BB9"/>
    <w:rsid w:val="00A47682"/>
    <w:rsid w:val="00C94091"/>
    <w:rsid w:val="00CC5ADD"/>
    <w:rsid w:val="00CE620D"/>
    <w:rsid w:val="00D160A4"/>
    <w:rsid w:val="00DD2DC7"/>
    <w:rsid w:val="00E416DF"/>
    <w:rsid w:val="00EC13B4"/>
    <w:rsid w:val="00EC24D9"/>
    <w:rsid w:val="00F075AE"/>
    <w:rsid w:val="00F07D01"/>
    <w:rsid w:val="00F546C5"/>
    <w:rsid w:val="00FC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024B3"/>
  <w15:docId w15:val="{4DF1DDEC-2DFB-E347-8591-7ADC46EA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252"/>
        <w:tab w:val="right" w:pos="8504"/>
      </w:tabs>
      <w:spacing w:after="200" w:line="276" w:lineRule="auto"/>
    </w:pPr>
    <w:rPr>
      <w:rFonts w:ascii="Calibri" w:eastAsia="Calibri" w:hAnsi="Calibri" w:cs="Calibri"/>
      <w:color w:val="000000"/>
      <w:sz w:val="22"/>
      <w:szCs w:val="22"/>
      <w:u w:color="000000"/>
      <w:lang w:val="es-ES_tradnl"/>
    </w:rPr>
  </w:style>
  <w:style w:type="paragraph" w:styleId="Footer">
    <w:name w:val="footer"/>
    <w:pPr>
      <w:tabs>
        <w:tab w:val="center" w:pos="4252"/>
        <w:tab w:val="right" w:pos="8504"/>
      </w:tabs>
    </w:pPr>
    <w:rPr>
      <w:rFonts w:ascii="Calibri" w:eastAsia="Calibri" w:hAnsi="Calibri" w:cs="Calibri"/>
      <w:color w:val="000000"/>
      <w:sz w:val="22"/>
      <w:szCs w:val="22"/>
      <w:u w:color="000000"/>
      <w:lang w:val="es-ES_tradnl"/>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D7264"/>
    <w:rPr>
      <w:sz w:val="18"/>
      <w:szCs w:val="18"/>
    </w:rPr>
  </w:style>
  <w:style w:type="character" w:customStyle="1" w:styleId="BalloonTextChar">
    <w:name w:val="Balloon Text Char"/>
    <w:basedOn w:val="DefaultParagraphFont"/>
    <w:link w:val="BalloonText"/>
    <w:uiPriority w:val="99"/>
    <w:semiHidden/>
    <w:rsid w:val="002D7264"/>
    <w:rPr>
      <w:sz w:val="18"/>
      <w:szCs w:val="18"/>
    </w:rPr>
  </w:style>
  <w:style w:type="paragraph" w:styleId="HTMLPreformatted">
    <w:name w:val="HTML Preformatted"/>
    <w:basedOn w:val="Normal"/>
    <w:link w:val="HTMLPreformattedChar"/>
    <w:uiPriority w:val="99"/>
    <w:unhideWhenUsed/>
    <w:rsid w:val="00CC5A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ES" w:eastAsia="es-ES"/>
    </w:rPr>
  </w:style>
  <w:style w:type="character" w:customStyle="1" w:styleId="HTMLPreformattedChar">
    <w:name w:val="HTML Preformatted Char"/>
    <w:basedOn w:val="DefaultParagraphFont"/>
    <w:link w:val="HTMLPreformatted"/>
    <w:uiPriority w:val="99"/>
    <w:rsid w:val="00CC5ADD"/>
    <w:rPr>
      <w:rFonts w:ascii="Courier New" w:eastAsia="Times New Roman" w:hAnsi="Courier New" w:cs="Courier New"/>
      <w:bdr w:val="none" w:sz="0" w:space="0" w:color="auto"/>
      <w:lang w:val="es-ES" w:eastAsia="es-ES"/>
    </w:rPr>
  </w:style>
  <w:style w:type="paragraph" w:styleId="NoSpacing">
    <w:name w:val="No Spacing"/>
    <w:uiPriority w:val="1"/>
    <w:qFormat/>
    <w:rsid w:val="00CC5AD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ES"/>
    </w:rPr>
  </w:style>
  <w:style w:type="paragraph" w:styleId="ListParagraph">
    <w:name w:val="List Paragraph"/>
    <w:basedOn w:val="Normal"/>
    <w:uiPriority w:val="34"/>
    <w:qFormat/>
    <w:rsid w:val="001C5109"/>
    <w:pPr>
      <w:ind w:left="720"/>
      <w:contextualSpacing/>
    </w:pPr>
  </w:style>
  <w:style w:type="paragraph" w:styleId="CommentSubject">
    <w:name w:val="annotation subject"/>
    <w:basedOn w:val="CommentText"/>
    <w:next w:val="CommentText"/>
    <w:link w:val="CommentSubjectChar"/>
    <w:uiPriority w:val="99"/>
    <w:semiHidden/>
    <w:unhideWhenUsed/>
    <w:rsid w:val="00F546C5"/>
    <w:rPr>
      <w:b/>
      <w:bCs/>
    </w:rPr>
  </w:style>
  <w:style w:type="character" w:customStyle="1" w:styleId="CommentSubjectChar">
    <w:name w:val="Comment Subject Char"/>
    <w:basedOn w:val="CommentTextChar"/>
    <w:link w:val="CommentSubject"/>
    <w:uiPriority w:val="99"/>
    <w:semiHidden/>
    <w:rsid w:val="00F54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14994">
      <w:bodyDiv w:val="1"/>
      <w:marLeft w:val="0"/>
      <w:marRight w:val="0"/>
      <w:marTop w:val="0"/>
      <w:marBottom w:val="0"/>
      <w:divBdr>
        <w:top w:val="none" w:sz="0" w:space="0" w:color="auto"/>
        <w:left w:val="none" w:sz="0" w:space="0" w:color="auto"/>
        <w:bottom w:val="none" w:sz="0" w:space="0" w:color="auto"/>
        <w:right w:val="none" w:sz="0" w:space="0" w:color="auto"/>
      </w:divBdr>
      <w:divsChild>
        <w:div w:id="584920444">
          <w:marLeft w:val="0"/>
          <w:marRight w:val="0"/>
          <w:marTop w:val="0"/>
          <w:marBottom w:val="0"/>
          <w:divBdr>
            <w:top w:val="none" w:sz="0" w:space="0" w:color="auto"/>
            <w:left w:val="none" w:sz="0" w:space="0" w:color="auto"/>
            <w:bottom w:val="none" w:sz="0" w:space="0" w:color="auto"/>
            <w:right w:val="none" w:sz="0" w:space="0" w:color="auto"/>
          </w:divBdr>
          <w:divsChild>
            <w:div w:id="171652140">
              <w:marLeft w:val="0"/>
              <w:marRight w:val="0"/>
              <w:marTop w:val="0"/>
              <w:marBottom w:val="0"/>
              <w:divBdr>
                <w:top w:val="none" w:sz="0" w:space="0" w:color="auto"/>
                <w:left w:val="none" w:sz="0" w:space="0" w:color="auto"/>
                <w:bottom w:val="none" w:sz="0" w:space="0" w:color="auto"/>
                <w:right w:val="none" w:sz="0" w:space="0" w:color="auto"/>
              </w:divBdr>
              <w:divsChild>
                <w:div w:id="1032726367">
                  <w:marLeft w:val="0"/>
                  <w:marRight w:val="0"/>
                  <w:marTop w:val="0"/>
                  <w:marBottom w:val="0"/>
                  <w:divBdr>
                    <w:top w:val="none" w:sz="0" w:space="0" w:color="auto"/>
                    <w:left w:val="none" w:sz="0" w:space="0" w:color="auto"/>
                    <w:bottom w:val="none" w:sz="0" w:space="0" w:color="auto"/>
                    <w:right w:val="none" w:sz="0" w:space="0" w:color="auto"/>
                  </w:divBdr>
                  <w:divsChild>
                    <w:div w:id="2110461588">
                      <w:marLeft w:val="0"/>
                      <w:marRight w:val="0"/>
                      <w:marTop w:val="0"/>
                      <w:marBottom w:val="0"/>
                      <w:divBdr>
                        <w:top w:val="none" w:sz="0" w:space="0" w:color="auto"/>
                        <w:left w:val="none" w:sz="0" w:space="0" w:color="auto"/>
                        <w:bottom w:val="none" w:sz="0" w:space="0" w:color="auto"/>
                        <w:right w:val="none" w:sz="0" w:space="0" w:color="auto"/>
                      </w:divBdr>
                      <w:divsChild>
                        <w:div w:id="1187064672">
                          <w:marLeft w:val="0"/>
                          <w:marRight w:val="0"/>
                          <w:marTop w:val="0"/>
                          <w:marBottom w:val="0"/>
                          <w:divBdr>
                            <w:top w:val="none" w:sz="0" w:space="0" w:color="auto"/>
                            <w:left w:val="none" w:sz="0" w:space="0" w:color="auto"/>
                            <w:bottom w:val="none" w:sz="0" w:space="0" w:color="auto"/>
                            <w:right w:val="none" w:sz="0" w:space="0" w:color="auto"/>
                          </w:divBdr>
                        </w:div>
                        <w:div w:id="1766923119">
                          <w:marLeft w:val="0"/>
                          <w:marRight w:val="0"/>
                          <w:marTop w:val="0"/>
                          <w:marBottom w:val="0"/>
                          <w:divBdr>
                            <w:top w:val="none" w:sz="0" w:space="0" w:color="auto"/>
                            <w:left w:val="none" w:sz="0" w:space="0" w:color="auto"/>
                            <w:bottom w:val="none" w:sz="0" w:space="0" w:color="auto"/>
                            <w:right w:val="none" w:sz="0" w:space="0" w:color="auto"/>
                          </w:divBdr>
                          <w:divsChild>
                            <w:div w:id="42559705">
                              <w:marLeft w:val="0"/>
                              <w:marRight w:val="300"/>
                              <w:marTop w:val="180"/>
                              <w:marBottom w:val="0"/>
                              <w:divBdr>
                                <w:top w:val="none" w:sz="0" w:space="0" w:color="auto"/>
                                <w:left w:val="none" w:sz="0" w:space="0" w:color="auto"/>
                                <w:bottom w:val="none" w:sz="0" w:space="0" w:color="auto"/>
                                <w:right w:val="none" w:sz="0" w:space="0" w:color="auto"/>
                              </w:divBdr>
                              <w:divsChild>
                                <w:div w:id="3709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080227">
          <w:marLeft w:val="0"/>
          <w:marRight w:val="0"/>
          <w:marTop w:val="0"/>
          <w:marBottom w:val="0"/>
          <w:divBdr>
            <w:top w:val="none" w:sz="0" w:space="0" w:color="auto"/>
            <w:left w:val="none" w:sz="0" w:space="0" w:color="auto"/>
            <w:bottom w:val="none" w:sz="0" w:space="0" w:color="auto"/>
            <w:right w:val="none" w:sz="0" w:space="0" w:color="auto"/>
          </w:divBdr>
          <w:divsChild>
            <w:div w:id="1260407744">
              <w:marLeft w:val="0"/>
              <w:marRight w:val="0"/>
              <w:marTop w:val="0"/>
              <w:marBottom w:val="0"/>
              <w:divBdr>
                <w:top w:val="none" w:sz="0" w:space="0" w:color="auto"/>
                <w:left w:val="none" w:sz="0" w:space="0" w:color="auto"/>
                <w:bottom w:val="none" w:sz="0" w:space="0" w:color="auto"/>
                <w:right w:val="none" w:sz="0" w:space="0" w:color="auto"/>
              </w:divBdr>
              <w:divsChild>
                <w:div w:id="1615869531">
                  <w:marLeft w:val="0"/>
                  <w:marRight w:val="0"/>
                  <w:marTop w:val="0"/>
                  <w:marBottom w:val="0"/>
                  <w:divBdr>
                    <w:top w:val="none" w:sz="0" w:space="0" w:color="auto"/>
                    <w:left w:val="none" w:sz="0" w:space="0" w:color="auto"/>
                    <w:bottom w:val="none" w:sz="0" w:space="0" w:color="auto"/>
                    <w:right w:val="none" w:sz="0" w:space="0" w:color="auto"/>
                  </w:divBdr>
                  <w:divsChild>
                    <w:div w:id="1843735741">
                      <w:marLeft w:val="0"/>
                      <w:marRight w:val="0"/>
                      <w:marTop w:val="0"/>
                      <w:marBottom w:val="0"/>
                      <w:divBdr>
                        <w:top w:val="none" w:sz="0" w:space="0" w:color="auto"/>
                        <w:left w:val="none" w:sz="0" w:space="0" w:color="auto"/>
                        <w:bottom w:val="none" w:sz="0" w:space="0" w:color="auto"/>
                        <w:right w:val="none" w:sz="0" w:space="0" w:color="auto"/>
                      </w:divBdr>
                      <w:divsChild>
                        <w:div w:id="2315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B270D-0D9A-284C-B4BF-C72481EC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3059</Words>
  <Characters>17442</Characters>
  <Application>Microsoft Office Word</Application>
  <DocSecurity>0</DocSecurity>
  <Lines>145</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Zavala Porras</dc:creator>
  <cp:lastModifiedBy>Costa Rica</cp:lastModifiedBy>
  <cp:revision>3</cp:revision>
  <cp:lastPrinted>2018-09-21T21:21:00Z</cp:lastPrinted>
  <dcterms:created xsi:type="dcterms:W3CDTF">2019-02-01T20:40:00Z</dcterms:created>
  <dcterms:modified xsi:type="dcterms:W3CDTF">2019-02-01T20:48:00Z</dcterms:modified>
</cp:coreProperties>
</file>